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/>
          <w:b/>
          <w:bCs/>
          <w:color w:val="auto"/>
          <w:sz w:val="30"/>
          <w:szCs w:val="30"/>
        </w:rPr>
      </w:pPr>
      <w:r>
        <w:rPr>
          <w:rFonts w:hint="eastAsia"/>
          <w:b/>
          <w:bCs/>
          <w:color w:val="auto"/>
          <w:sz w:val="30"/>
          <w:szCs w:val="30"/>
        </w:rPr>
        <w:t>送审文件清单</w:t>
      </w:r>
    </w:p>
    <w:p>
      <w:pPr>
        <w:pStyle w:val="7"/>
        <w:numPr>
          <w:ilvl w:val="0"/>
          <w:numId w:val="0"/>
        </w:numPr>
        <w:spacing w:line="360" w:lineRule="auto"/>
        <w:ind w:leftChars="0"/>
        <w:rPr>
          <w:rFonts w:hint="default" w:eastAsia="宋体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/>
          <w:b/>
          <w:bCs/>
          <w:color w:val="auto"/>
          <w:sz w:val="28"/>
          <w:szCs w:val="28"/>
          <w:lang w:val="en-US" w:eastAsia="zh-CN"/>
        </w:rPr>
        <w:t>一、初始审查</w:t>
      </w:r>
    </w:p>
    <w:tbl>
      <w:tblPr>
        <w:tblStyle w:val="5"/>
        <w:tblW w:w="91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6"/>
        <w:gridCol w:w="83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</w:tcPr>
          <w:p>
            <w:pPr>
              <w:pStyle w:val="7"/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8323" w:type="dxa"/>
          </w:tcPr>
          <w:p>
            <w:pPr>
              <w:pStyle w:val="7"/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文  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</w:tcPr>
          <w:p>
            <w:pPr>
              <w:pStyle w:val="7"/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0</w:t>
            </w:r>
          </w:p>
        </w:tc>
        <w:tc>
          <w:tcPr>
            <w:tcW w:w="8323" w:type="dxa"/>
          </w:tcPr>
          <w:p>
            <w:pPr>
              <w:pStyle w:val="7"/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lang w:eastAsia="zh-CN"/>
              </w:rPr>
              <w:t>送审项目资料目录清单（注明所有递交文件的版本号和日期）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</w:tcPr>
          <w:p>
            <w:pPr>
              <w:pStyle w:val="7"/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8323" w:type="dxa"/>
          </w:tcPr>
          <w:p>
            <w:pPr>
              <w:pStyle w:val="7"/>
              <w:numPr>
                <w:ilvl w:val="0"/>
                <w:numId w:val="0"/>
              </w:numPr>
              <w:spacing w:line="360" w:lineRule="auto"/>
              <w:rPr>
                <w:rFonts w:hint="default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lang w:eastAsia="zh-CN"/>
              </w:rPr>
              <w:t>临床试验立项申请表（本机构批准、有本机构项目受理号）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</w:tcPr>
          <w:p>
            <w:pPr>
              <w:pStyle w:val="7"/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8323" w:type="dxa"/>
          </w:tcPr>
          <w:p>
            <w:pPr>
              <w:pStyle w:val="7"/>
              <w:numPr>
                <w:ilvl w:val="0"/>
                <w:numId w:val="0"/>
              </w:numPr>
              <w:spacing w:line="360" w:lineRule="auto"/>
              <w:rPr>
                <w:rFonts w:hint="default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lang w:eastAsia="zh-CN"/>
              </w:rPr>
              <w:t>受理通知（</w:t>
            </w: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形式审查通过后由伦理委员会给与）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</w:tcPr>
          <w:p>
            <w:pPr>
              <w:pStyle w:val="7"/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8323" w:type="dxa"/>
          </w:tcPr>
          <w:p>
            <w:pPr>
              <w:pStyle w:val="7"/>
              <w:numPr>
                <w:ilvl w:val="0"/>
                <w:numId w:val="0"/>
              </w:numPr>
              <w:spacing w:line="360" w:lineRule="auto"/>
              <w:rPr>
                <w:rFonts w:hint="default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主要研究者专业履历</w:t>
            </w:r>
            <w:r>
              <w:rPr>
                <w:rFonts w:hint="eastAsia"/>
                <w:color w:val="auto"/>
                <w:sz w:val="24"/>
                <w:szCs w:val="24"/>
                <w:lang w:eastAsia="zh-CN"/>
              </w:rPr>
              <w:t>（</w:t>
            </w: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包括本中心主要研究者及组长单位主要研究者的专业、临床试验经历与近5年GCP培训证明、执业证书、职称证书）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</w:tcPr>
          <w:p>
            <w:pPr>
              <w:pStyle w:val="7"/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8323" w:type="dxa"/>
          </w:tcPr>
          <w:p>
            <w:pPr>
              <w:pStyle w:val="7"/>
              <w:numPr>
                <w:ilvl w:val="0"/>
                <w:numId w:val="0"/>
              </w:numPr>
              <w:spacing w:line="360" w:lineRule="auto"/>
              <w:ind w:leftChars="0"/>
              <w:rPr>
                <w:rFonts w:hint="default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lang w:eastAsia="zh-CN"/>
              </w:rPr>
              <w:t>主要研究者经济利益冲突声明（</w:t>
            </w: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本中心模板）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</w:tcPr>
          <w:p>
            <w:pPr>
              <w:pStyle w:val="7"/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8323" w:type="dxa"/>
          </w:tcPr>
          <w:p>
            <w:pPr>
              <w:pStyle w:val="7"/>
              <w:numPr>
                <w:ilvl w:val="0"/>
                <w:numId w:val="0"/>
              </w:numPr>
              <w:spacing w:line="360" w:lineRule="auto"/>
              <w:ind w:leftChars="0"/>
              <w:rPr>
                <w:rFonts w:hint="default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lang w:eastAsia="zh-CN"/>
              </w:rPr>
              <w:t>研究人员职责分工</w:t>
            </w: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授权</w:t>
            </w:r>
            <w:r>
              <w:rPr>
                <w:rFonts w:hint="eastAsia"/>
                <w:color w:val="auto"/>
                <w:sz w:val="24"/>
                <w:szCs w:val="24"/>
                <w:lang w:eastAsia="zh-CN"/>
              </w:rPr>
              <w:t>表（</w:t>
            </w: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本中心模板，伦理审查后如有更新需在5个工作日内备案）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</w:tcPr>
          <w:p>
            <w:pPr>
              <w:pStyle w:val="7"/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6</w:t>
            </w:r>
          </w:p>
        </w:tc>
        <w:tc>
          <w:tcPr>
            <w:tcW w:w="8323" w:type="dxa"/>
          </w:tcPr>
          <w:p>
            <w:pPr>
              <w:pStyle w:val="7"/>
              <w:numPr>
                <w:ilvl w:val="0"/>
                <w:numId w:val="0"/>
              </w:numPr>
              <w:spacing w:line="360" w:lineRule="auto"/>
              <w:ind w:leftChars="0"/>
              <w:rPr>
                <w:rFonts w:hint="default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lang w:eastAsia="zh-CN"/>
              </w:rPr>
              <w:t>伦理递交信（注明所有资料的版本号及日期）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</w:tcPr>
          <w:p>
            <w:pPr>
              <w:pStyle w:val="7"/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7</w:t>
            </w:r>
          </w:p>
        </w:tc>
        <w:tc>
          <w:tcPr>
            <w:tcW w:w="8323" w:type="dxa"/>
          </w:tcPr>
          <w:p>
            <w:pPr>
              <w:pStyle w:val="7"/>
              <w:numPr>
                <w:ilvl w:val="0"/>
                <w:numId w:val="0"/>
              </w:numPr>
              <w:spacing w:line="360" w:lineRule="auto"/>
              <w:rPr>
                <w:rFonts w:hint="eastAsia" w:eastAsia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初始审查申请（申请者签名并注明日期</w:t>
            </w:r>
            <w:r>
              <w:rPr>
                <w:rFonts w:hint="eastAsia"/>
                <w:color w:val="auto"/>
                <w:sz w:val="24"/>
                <w:szCs w:val="24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</w:tcPr>
          <w:p>
            <w:pPr>
              <w:pStyle w:val="7"/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8</w:t>
            </w:r>
          </w:p>
        </w:tc>
        <w:tc>
          <w:tcPr>
            <w:tcW w:w="8323" w:type="dxa"/>
          </w:tcPr>
          <w:p>
            <w:pPr>
              <w:pStyle w:val="7"/>
              <w:numPr>
                <w:ilvl w:val="0"/>
                <w:numId w:val="0"/>
              </w:numPr>
              <w:spacing w:line="360" w:lineRule="auto"/>
              <w:ind w:leftChars="0"/>
              <w:rPr>
                <w:rFonts w:hint="default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国家食品药品监督管理局临床</w:t>
            </w:r>
            <w:r>
              <w:rPr>
                <w:rFonts w:hint="eastAsia"/>
                <w:color w:val="auto"/>
                <w:sz w:val="24"/>
                <w:szCs w:val="24"/>
                <w:lang w:eastAsia="zh-CN"/>
              </w:rPr>
              <w:t>试验</w:t>
            </w:r>
            <w:r>
              <w:rPr>
                <w:rFonts w:hint="eastAsia"/>
                <w:color w:val="auto"/>
                <w:sz w:val="24"/>
                <w:szCs w:val="24"/>
              </w:rPr>
              <w:t>批件</w:t>
            </w:r>
            <w:r>
              <w:rPr>
                <w:rFonts w:hint="eastAsia"/>
                <w:color w:val="auto"/>
                <w:sz w:val="24"/>
                <w:szCs w:val="24"/>
                <w:lang w:eastAsia="zh-CN"/>
              </w:rPr>
              <w:t>或药品注册批件（如无</w:t>
            </w:r>
            <w:r>
              <w:rPr>
                <w:rFonts w:hint="eastAsia"/>
                <w:color w:val="auto"/>
                <w:sz w:val="24"/>
                <w:szCs w:val="24"/>
              </w:rPr>
              <w:t>临床</w:t>
            </w:r>
            <w:r>
              <w:rPr>
                <w:rFonts w:hint="eastAsia"/>
                <w:color w:val="auto"/>
                <w:sz w:val="24"/>
                <w:szCs w:val="24"/>
                <w:lang w:eastAsia="zh-CN"/>
              </w:rPr>
              <w:t>试验</w:t>
            </w:r>
            <w:r>
              <w:rPr>
                <w:rFonts w:hint="eastAsia"/>
                <w:color w:val="auto"/>
                <w:sz w:val="24"/>
                <w:szCs w:val="24"/>
              </w:rPr>
              <w:t>批件</w:t>
            </w:r>
            <w:r>
              <w:rPr>
                <w:rFonts w:hint="eastAsia"/>
                <w:color w:val="auto"/>
                <w:sz w:val="24"/>
                <w:szCs w:val="24"/>
                <w:lang w:eastAsia="zh-CN"/>
              </w:rPr>
              <w:t>，应提供国家药品监督管理局药品评审中心临床试验默示许可受理号、及网页截图）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</w:tcPr>
          <w:p>
            <w:pPr>
              <w:pStyle w:val="7"/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9</w:t>
            </w:r>
          </w:p>
        </w:tc>
        <w:tc>
          <w:tcPr>
            <w:tcW w:w="8323" w:type="dxa"/>
          </w:tcPr>
          <w:p>
            <w:pPr>
              <w:pStyle w:val="7"/>
              <w:numPr>
                <w:ilvl w:val="0"/>
                <w:numId w:val="0"/>
              </w:numPr>
              <w:spacing w:line="360" w:lineRule="auto"/>
              <w:ind w:leftChars="0"/>
              <w:rPr>
                <w:rFonts w:hint="default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组长单位</w:t>
            </w:r>
            <w:r>
              <w:rPr>
                <w:rFonts w:hint="eastAsia"/>
                <w:color w:val="auto"/>
                <w:sz w:val="24"/>
                <w:szCs w:val="24"/>
                <w:lang w:eastAsia="zh-CN"/>
              </w:rPr>
              <w:t>伦理批件、初始伦理审查意见及申办方回复函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</w:tcPr>
          <w:p>
            <w:pPr>
              <w:pStyle w:val="7"/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10</w:t>
            </w:r>
          </w:p>
        </w:tc>
        <w:tc>
          <w:tcPr>
            <w:tcW w:w="8323" w:type="dxa"/>
          </w:tcPr>
          <w:p>
            <w:pPr>
              <w:pStyle w:val="7"/>
              <w:numPr>
                <w:ilvl w:val="0"/>
                <w:numId w:val="0"/>
              </w:numPr>
              <w:spacing w:line="360" w:lineRule="auto"/>
              <w:ind w:leftChars="0"/>
              <w:rPr>
                <w:rFonts w:hint="default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lang w:eastAsia="zh-CN"/>
              </w:rPr>
              <w:t>其他伦理委员会对申请研究项目的重要决定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</w:tcPr>
          <w:p>
            <w:pPr>
              <w:pStyle w:val="7"/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11</w:t>
            </w:r>
          </w:p>
        </w:tc>
        <w:tc>
          <w:tcPr>
            <w:tcW w:w="8323" w:type="dxa"/>
          </w:tcPr>
          <w:p>
            <w:pPr>
              <w:pStyle w:val="7"/>
              <w:numPr>
                <w:ilvl w:val="0"/>
                <w:numId w:val="0"/>
              </w:numPr>
              <w:spacing w:line="360" w:lineRule="auto"/>
              <w:ind w:leftChars="0"/>
              <w:rPr>
                <w:rFonts w:hint="default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lang w:eastAsia="zh-CN"/>
              </w:rPr>
              <w:t>临床研究方案（</w:t>
            </w: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包括方案签字页，</w:t>
            </w:r>
            <w:r>
              <w:rPr>
                <w:rFonts w:hint="eastAsia"/>
                <w:color w:val="auto"/>
                <w:sz w:val="24"/>
                <w:szCs w:val="24"/>
                <w:lang w:eastAsia="zh-CN"/>
              </w:rPr>
              <w:t>应提交最新版本，并注明版本号/版本日期）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</w:tcPr>
          <w:p>
            <w:pPr>
              <w:pStyle w:val="7"/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12</w:t>
            </w:r>
          </w:p>
        </w:tc>
        <w:tc>
          <w:tcPr>
            <w:tcW w:w="8323" w:type="dxa"/>
          </w:tcPr>
          <w:p>
            <w:pPr>
              <w:pStyle w:val="7"/>
              <w:numPr>
                <w:ilvl w:val="0"/>
                <w:numId w:val="0"/>
              </w:numPr>
              <w:spacing w:line="360" w:lineRule="auto"/>
              <w:ind w:leftChars="0"/>
              <w:rPr>
                <w:rFonts w:hint="default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lang w:eastAsia="zh-CN"/>
              </w:rPr>
              <w:t>知情同意书（应提交最新版本，注明版本号/版本日期）</w:t>
            </w: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及相关说明文件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</w:tcPr>
          <w:p>
            <w:pPr>
              <w:pStyle w:val="7"/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13</w:t>
            </w:r>
          </w:p>
        </w:tc>
        <w:tc>
          <w:tcPr>
            <w:tcW w:w="8323" w:type="dxa"/>
          </w:tcPr>
          <w:p>
            <w:pPr>
              <w:pStyle w:val="7"/>
              <w:numPr>
                <w:ilvl w:val="0"/>
                <w:numId w:val="0"/>
              </w:numPr>
              <w:spacing w:line="360" w:lineRule="auto"/>
              <w:ind w:leftChars="0"/>
              <w:rPr>
                <w:rFonts w:hint="default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lang w:eastAsia="zh-CN"/>
              </w:rPr>
              <w:t>招募受试者的材料（应提交最新版本，注明版本号/版本日期</w:t>
            </w: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及招募方式</w:t>
            </w:r>
            <w:r>
              <w:rPr>
                <w:rFonts w:hint="eastAsia"/>
                <w:color w:val="auto"/>
                <w:sz w:val="24"/>
                <w:szCs w:val="24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</w:tcPr>
          <w:p>
            <w:pPr>
              <w:pStyle w:val="7"/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14</w:t>
            </w:r>
          </w:p>
        </w:tc>
        <w:tc>
          <w:tcPr>
            <w:tcW w:w="8323" w:type="dxa"/>
          </w:tcPr>
          <w:p>
            <w:pPr>
              <w:pStyle w:val="7"/>
              <w:numPr>
                <w:ilvl w:val="0"/>
                <w:numId w:val="0"/>
              </w:numPr>
              <w:spacing w:line="360" w:lineRule="auto"/>
              <w:ind w:leftChars="0"/>
              <w:rPr>
                <w:rFonts w:hint="default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受试者日志及</w:t>
            </w:r>
            <w:r>
              <w:rPr>
                <w:rFonts w:hint="eastAsia"/>
                <w:color w:val="auto"/>
                <w:sz w:val="24"/>
                <w:szCs w:val="24"/>
                <w:lang w:eastAsia="zh-CN"/>
              </w:rPr>
              <w:t>提供给受试者的其他资料（应提交最新版本，注明版本号/版本日期</w:t>
            </w: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</w:tcPr>
          <w:p>
            <w:pPr>
              <w:pStyle w:val="7"/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15</w:t>
            </w:r>
          </w:p>
        </w:tc>
        <w:tc>
          <w:tcPr>
            <w:tcW w:w="8323" w:type="dxa"/>
            <w:vAlign w:val="top"/>
          </w:tcPr>
          <w:p>
            <w:pPr>
              <w:pStyle w:val="7"/>
              <w:numPr>
                <w:ilvl w:val="0"/>
                <w:numId w:val="0"/>
              </w:numPr>
              <w:spacing w:line="360" w:lineRule="auto"/>
              <w:ind w:leftChars="0"/>
              <w:rPr>
                <w:rFonts w:hint="default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研究者手册（</w:t>
            </w:r>
            <w:r>
              <w:rPr>
                <w:rFonts w:hint="eastAsia"/>
                <w:color w:val="auto"/>
                <w:sz w:val="24"/>
                <w:szCs w:val="24"/>
                <w:lang w:eastAsia="zh-CN"/>
              </w:rPr>
              <w:t>应提交最新版本，注明版本号/版本日期）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</w:tcPr>
          <w:p>
            <w:pPr>
              <w:pStyle w:val="7"/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16</w:t>
            </w:r>
          </w:p>
        </w:tc>
        <w:tc>
          <w:tcPr>
            <w:tcW w:w="8323" w:type="dxa"/>
            <w:vAlign w:val="top"/>
          </w:tcPr>
          <w:p>
            <w:pPr>
              <w:pStyle w:val="7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rPr>
                <w:rFonts w:hint="default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SAE</w:t>
            </w:r>
            <w:r>
              <w:rPr>
                <w:rFonts w:hint="eastAsia"/>
                <w:color w:val="auto"/>
                <w:sz w:val="24"/>
                <w:szCs w:val="24"/>
                <w:lang w:eastAsia="zh-CN"/>
              </w:rPr>
              <w:t>报告表（</w:t>
            </w: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如有）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</w:tcPr>
          <w:p>
            <w:pPr>
              <w:pStyle w:val="7"/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17</w:t>
            </w:r>
          </w:p>
        </w:tc>
        <w:tc>
          <w:tcPr>
            <w:tcW w:w="8323" w:type="dxa"/>
            <w:vAlign w:val="top"/>
          </w:tcPr>
          <w:p>
            <w:pPr>
              <w:pStyle w:val="7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rPr>
                <w:rFonts w:hint="default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病例报告表（</w:t>
            </w:r>
            <w:r>
              <w:rPr>
                <w:rFonts w:hint="eastAsia"/>
                <w:color w:val="auto"/>
                <w:sz w:val="24"/>
                <w:szCs w:val="24"/>
                <w:lang w:eastAsia="zh-CN"/>
              </w:rPr>
              <w:t>应提交最新版本，注明版本号/版本日期）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</w:tcPr>
          <w:p>
            <w:pPr>
              <w:pStyle w:val="7"/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18</w:t>
            </w:r>
          </w:p>
        </w:tc>
        <w:tc>
          <w:tcPr>
            <w:tcW w:w="8323" w:type="dxa"/>
            <w:vAlign w:val="top"/>
          </w:tcPr>
          <w:p>
            <w:pPr>
              <w:pStyle w:val="7"/>
              <w:numPr>
                <w:ilvl w:val="0"/>
                <w:numId w:val="0"/>
              </w:numPr>
              <w:spacing w:line="360" w:lineRule="auto"/>
              <w:ind w:leftChars="0"/>
              <w:rPr>
                <w:rFonts w:hint="default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lang w:eastAsia="zh-CN"/>
              </w:rPr>
              <w:t>药品说明书（</w:t>
            </w: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包括试验用药与对照药）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</w:tcPr>
          <w:p>
            <w:pPr>
              <w:pStyle w:val="7"/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19</w:t>
            </w:r>
          </w:p>
        </w:tc>
        <w:tc>
          <w:tcPr>
            <w:tcW w:w="8323" w:type="dxa"/>
            <w:vAlign w:val="top"/>
          </w:tcPr>
          <w:p>
            <w:pPr>
              <w:pStyle w:val="7"/>
              <w:numPr>
                <w:ilvl w:val="0"/>
                <w:numId w:val="0"/>
              </w:numPr>
              <w:spacing w:line="360" w:lineRule="auto"/>
              <w:ind w:leftChars="0"/>
              <w:rPr>
                <w:rFonts w:hint="default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lang w:eastAsia="zh-CN"/>
              </w:rPr>
              <w:t>保险合同（</w:t>
            </w: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如有）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</w:tcPr>
          <w:p>
            <w:pPr>
              <w:pStyle w:val="7"/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20</w:t>
            </w:r>
          </w:p>
        </w:tc>
        <w:tc>
          <w:tcPr>
            <w:tcW w:w="8323" w:type="dxa"/>
            <w:vAlign w:val="top"/>
          </w:tcPr>
          <w:p>
            <w:pPr>
              <w:pStyle w:val="7"/>
              <w:numPr>
                <w:ilvl w:val="0"/>
                <w:numId w:val="0"/>
              </w:numPr>
              <w:spacing w:line="360" w:lineRule="auto"/>
              <w:ind w:leftChars="0"/>
              <w:rPr>
                <w:rFonts w:hint="default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lang w:eastAsia="zh-CN"/>
              </w:rPr>
              <w:t>其他包含受试者补偿信息的文件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</w:tcPr>
          <w:p>
            <w:pPr>
              <w:pStyle w:val="7"/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 xml:space="preserve">21 </w:t>
            </w:r>
          </w:p>
        </w:tc>
        <w:tc>
          <w:tcPr>
            <w:tcW w:w="8323" w:type="dxa"/>
            <w:vAlign w:val="top"/>
          </w:tcPr>
          <w:p>
            <w:pPr>
              <w:pStyle w:val="7"/>
              <w:numPr>
                <w:ilvl w:val="0"/>
                <w:numId w:val="0"/>
              </w:numPr>
              <w:spacing w:line="360" w:lineRule="auto"/>
              <w:ind w:leftChars="0"/>
              <w:rPr>
                <w:rFonts w:hint="default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lang w:eastAsia="zh-CN"/>
              </w:rPr>
              <w:t>申办者</w:t>
            </w: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及药品生产厂家</w:t>
            </w:r>
            <w:r>
              <w:rPr>
                <w:rFonts w:hint="eastAsia"/>
                <w:color w:val="auto"/>
                <w:sz w:val="24"/>
                <w:szCs w:val="24"/>
                <w:lang w:eastAsia="zh-CN"/>
              </w:rPr>
              <w:t>资质证明（营业执照、药品生产许可证、</w:t>
            </w: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GMP证书、生产委托书、技术转让证明等</w:t>
            </w:r>
            <w:r>
              <w:rPr>
                <w:rFonts w:hint="eastAsia"/>
                <w:color w:val="auto"/>
                <w:sz w:val="24"/>
                <w:szCs w:val="24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</w:tcPr>
          <w:p>
            <w:pPr>
              <w:pStyle w:val="7"/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22</w:t>
            </w:r>
          </w:p>
        </w:tc>
        <w:tc>
          <w:tcPr>
            <w:tcW w:w="8323" w:type="dxa"/>
            <w:vAlign w:val="top"/>
          </w:tcPr>
          <w:p>
            <w:pPr>
              <w:pStyle w:val="7"/>
              <w:numPr>
                <w:ilvl w:val="0"/>
                <w:numId w:val="0"/>
              </w:numPr>
              <w:spacing w:line="360" w:lineRule="auto"/>
              <w:ind w:leftChars="0"/>
              <w:rPr>
                <w:rFonts w:hint="default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lang w:eastAsia="zh-CN"/>
              </w:rPr>
              <w:t>申办者委托</w:t>
            </w: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CRO的委托书及资质证明，CRA委托书及其简历（包括GCP培训证书及身份证复印件）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</w:tcPr>
          <w:p>
            <w:pPr>
              <w:pStyle w:val="7"/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23</w:t>
            </w:r>
          </w:p>
        </w:tc>
        <w:tc>
          <w:tcPr>
            <w:tcW w:w="8323" w:type="dxa"/>
            <w:vAlign w:val="top"/>
          </w:tcPr>
          <w:p>
            <w:pPr>
              <w:pStyle w:val="7"/>
              <w:numPr>
                <w:ilvl w:val="0"/>
                <w:numId w:val="0"/>
              </w:numPr>
              <w:spacing w:line="360" w:lineRule="auto"/>
              <w:ind w:leftChars="0"/>
              <w:rPr>
                <w:rFonts w:hint="default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SMO的委托书及资质证明，CRC委托书及简历（包括GCP培训证书及身份证复印件）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</w:tcPr>
          <w:p>
            <w:pPr>
              <w:pStyle w:val="7"/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24</w:t>
            </w:r>
          </w:p>
        </w:tc>
        <w:tc>
          <w:tcPr>
            <w:tcW w:w="8323" w:type="dxa"/>
            <w:vAlign w:val="top"/>
          </w:tcPr>
          <w:p>
            <w:pPr>
              <w:pStyle w:val="7"/>
              <w:numPr>
                <w:ilvl w:val="0"/>
                <w:numId w:val="0"/>
              </w:numPr>
              <w:spacing w:line="360" w:lineRule="auto"/>
              <w:ind w:leftChars="0"/>
              <w:rPr>
                <w:rFonts w:hint="default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其他第三方公司的委托书及资质证明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</w:tcPr>
          <w:p>
            <w:pPr>
              <w:pStyle w:val="7"/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25</w:t>
            </w:r>
          </w:p>
        </w:tc>
        <w:tc>
          <w:tcPr>
            <w:tcW w:w="8323" w:type="dxa"/>
            <w:vAlign w:val="top"/>
          </w:tcPr>
          <w:p>
            <w:pPr>
              <w:pStyle w:val="7"/>
              <w:numPr>
                <w:ilvl w:val="0"/>
                <w:numId w:val="0"/>
              </w:numPr>
              <w:spacing w:line="360" w:lineRule="auto"/>
              <w:ind w:leftChars="0"/>
              <w:rPr>
                <w:rFonts w:hint="default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药检报告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</w:tcPr>
          <w:p>
            <w:pPr>
              <w:pStyle w:val="7"/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26</w:t>
            </w:r>
          </w:p>
        </w:tc>
        <w:tc>
          <w:tcPr>
            <w:tcW w:w="8323" w:type="dxa"/>
            <w:vAlign w:val="top"/>
          </w:tcPr>
          <w:p>
            <w:pPr>
              <w:pStyle w:val="7"/>
              <w:numPr>
                <w:ilvl w:val="0"/>
                <w:numId w:val="0"/>
              </w:numPr>
              <w:spacing w:line="360" w:lineRule="auto"/>
              <w:ind w:leftChars="0"/>
              <w:rPr>
                <w:rFonts w:hint="default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现有的试验用药物安全性信息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</w:tcPr>
          <w:p>
            <w:pPr>
              <w:pStyle w:val="7"/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27</w:t>
            </w:r>
          </w:p>
        </w:tc>
        <w:tc>
          <w:tcPr>
            <w:tcW w:w="8323" w:type="dxa"/>
            <w:vAlign w:val="top"/>
          </w:tcPr>
          <w:p>
            <w:pPr>
              <w:pStyle w:val="7"/>
              <w:numPr>
                <w:ilvl w:val="0"/>
                <w:numId w:val="0"/>
              </w:numPr>
              <w:spacing w:line="360" w:lineRule="auto"/>
              <w:ind w:leftChars="0"/>
              <w:rPr>
                <w:rFonts w:hint="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lang w:eastAsia="zh-CN"/>
              </w:rPr>
              <w:t>参加临床试验各单位名称及联系方式（含本研究单位）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</w:tcPr>
          <w:p>
            <w:pPr>
              <w:pStyle w:val="7"/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28</w:t>
            </w:r>
          </w:p>
        </w:tc>
        <w:tc>
          <w:tcPr>
            <w:tcW w:w="8323" w:type="dxa"/>
            <w:vAlign w:val="top"/>
          </w:tcPr>
          <w:p>
            <w:pPr>
              <w:pStyle w:val="7"/>
              <w:numPr>
                <w:ilvl w:val="0"/>
                <w:numId w:val="0"/>
              </w:numPr>
              <w:spacing w:line="360" w:lineRule="auto"/>
              <w:ind w:leftChars="0"/>
              <w:rPr>
                <w:rFonts w:hint="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19" w:type="dxa"/>
            <w:gridSpan w:val="2"/>
          </w:tcPr>
          <w:p>
            <w:pPr>
              <w:pStyle w:val="7"/>
              <w:numPr>
                <w:ilvl w:val="0"/>
                <w:numId w:val="0"/>
              </w:numPr>
              <w:spacing w:line="360" w:lineRule="auto"/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备注：</w:t>
            </w:r>
          </w:p>
          <w:p>
            <w:pPr>
              <w:pStyle w:val="7"/>
              <w:numPr>
                <w:ilvl w:val="0"/>
                <w:numId w:val="1"/>
              </w:numPr>
              <w:spacing w:line="360" w:lineRule="auto"/>
              <w:ind w:left="0" w:leftChars="0" w:firstLine="0" w:firstLineChars="0"/>
              <w:jc w:val="left"/>
              <w:rPr>
                <w:rFonts w:hint="default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请准备</w:t>
            </w:r>
            <w:r>
              <w:rPr>
                <w:rFonts w:hint="eastAsia"/>
                <w:b/>
                <w:bCs/>
                <w:color w:val="0000FF"/>
                <w:sz w:val="24"/>
                <w:szCs w:val="24"/>
                <w:highlight w:val="none"/>
                <w:vertAlign w:val="baseline"/>
                <w:lang w:val="en-US" w:eastAsia="zh-CN"/>
              </w:rPr>
              <w:t>完整版材料2份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，</w:t>
            </w:r>
            <w:r>
              <w:rPr>
                <w:rFonts w:hint="eastAsia"/>
                <w:b/>
                <w:bCs/>
                <w:color w:val="0000FF"/>
                <w:sz w:val="24"/>
                <w:szCs w:val="24"/>
                <w:highlight w:val="none"/>
                <w:lang w:val="en-US" w:eastAsia="zh-CN"/>
              </w:rPr>
              <w:t>简要版材料10份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，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其中</w:t>
            </w:r>
            <w:r>
              <w:rPr>
                <w:rFonts w:hint="eastAsia"/>
                <w:b/>
                <w:bCs/>
                <w:color w:val="0000FF"/>
                <w:sz w:val="24"/>
                <w:szCs w:val="24"/>
                <w:vertAlign w:val="baseline"/>
                <w:lang w:val="en-US" w:eastAsia="zh-CN"/>
              </w:rPr>
              <w:t>完整版材料中</w:t>
            </w:r>
            <w:r>
              <w:rPr>
                <w:rFonts w:hint="eastAsia"/>
                <w:b/>
                <w:bCs/>
                <w:color w:val="0000FF"/>
                <w:sz w:val="24"/>
                <w:szCs w:val="24"/>
                <w:highlight w:val="none"/>
                <w:vertAlign w:val="baseline"/>
                <w:lang w:val="en-US" w:eastAsia="zh-CN"/>
              </w:rPr>
              <w:t>至少1份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材料的相关文件需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val="en-US" w:eastAsia="zh-CN"/>
              </w:rPr>
              <w:t>有申办者红色公章（公章要求见备注4）做存档用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；</w:t>
            </w:r>
          </w:p>
          <w:p>
            <w:pPr>
              <w:pStyle w:val="7"/>
              <w:numPr>
                <w:ilvl w:val="0"/>
                <w:numId w:val="1"/>
              </w:numPr>
              <w:spacing w:line="360" w:lineRule="auto"/>
              <w:ind w:left="0" w:leftChars="0" w:firstLine="0" w:firstLineChars="0"/>
              <w:jc w:val="left"/>
              <w:rPr>
                <w:rFonts w:hint="default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所有送审文件应将所有送审文件的电子版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及伦理汇报PPT</w:t>
            </w:r>
            <w:r>
              <w:rPr>
                <w:rFonts w:hint="default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发送至伦理委员会邮箱srsrmyygcpll@163.com。</w:t>
            </w:r>
          </w:p>
          <w:p>
            <w:pPr>
              <w:pStyle w:val="7"/>
              <w:numPr>
                <w:ilvl w:val="0"/>
                <w:numId w:val="1"/>
              </w:numPr>
              <w:spacing w:line="360" w:lineRule="auto"/>
              <w:ind w:left="0" w:leftChars="0" w:firstLine="0" w:firstLineChars="0"/>
              <w:jc w:val="left"/>
              <w:rPr>
                <w:rFonts w:hint="eastAsia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简易版材料为8-16、19-20号材料；</w:t>
            </w:r>
          </w:p>
          <w:p>
            <w:pPr>
              <w:pStyle w:val="7"/>
              <w:numPr>
                <w:ilvl w:val="0"/>
                <w:numId w:val="1"/>
              </w:numPr>
              <w:spacing w:line="360" w:lineRule="auto"/>
              <w:ind w:left="0" w:leftChars="0" w:firstLine="0" w:firstLineChars="0"/>
              <w:jc w:val="left"/>
              <w:rPr>
                <w:rFonts w:hint="default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8-27号材料应有申办方或被授权的CRO</w:t>
            </w:r>
            <w:bookmarkStart w:id="0" w:name="_GoBack"/>
            <w:bookmarkEnd w:id="0"/>
            <w:r>
              <w:rPr>
                <w:rFonts w:hint="eastAsia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公司公章（封面章+骑缝章，单页资料封面章）；</w:t>
            </w:r>
          </w:p>
          <w:p>
            <w:pPr>
              <w:pStyle w:val="7"/>
              <w:numPr>
                <w:ilvl w:val="0"/>
                <w:numId w:val="1"/>
              </w:numPr>
              <w:spacing w:line="360" w:lineRule="auto"/>
              <w:ind w:left="0" w:leftChars="0" w:firstLine="0" w:firstLineChars="0"/>
              <w:jc w:val="left"/>
              <w:rPr>
                <w:rFonts w:hint="default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spacing w:val="8"/>
                <w:sz w:val="21"/>
                <w:szCs w:val="21"/>
                <w:lang w:eastAsia="zh-CN"/>
              </w:rPr>
              <w:t>以上所有申请表格签字页请勿单独成页，可双面打印</w:t>
            </w:r>
            <w:r>
              <w:rPr>
                <w:rFonts w:hint="eastAsia" w:ascii="宋体" w:hAnsi="宋体" w:cs="宋体"/>
                <w:b/>
                <w:bCs/>
                <w:snapToGrid w:val="0"/>
                <w:spacing w:val="8"/>
                <w:sz w:val="21"/>
                <w:szCs w:val="21"/>
                <w:lang w:eastAsia="zh-CN"/>
              </w:rPr>
              <w:t>。</w:t>
            </w:r>
          </w:p>
          <w:p>
            <w:pPr>
              <w:pStyle w:val="7"/>
              <w:numPr>
                <w:ilvl w:val="0"/>
                <w:numId w:val="1"/>
              </w:numPr>
              <w:spacing w:line="360" w:lineRule="auto"/>
              <w:ind w:left="0" w:leftChars="0" w:firstLine="0" w:firstLineChars="0"/>
              <w:jc w:val="left"/>
              <w:rPr>
                <w:rFonts w:hint="default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napToGrid w:val="0"/>
                <w:spacing w:val="8"/>
                <w:sz w:val="21"/>
                <w:szCs w:val="21"/>
                <w:lang w:val="en-US" w:eastAsia="zh-CN"/>
              </w:rPr>
              <w:t>如上述目录里存在无法提供的内容，请备注（不适用）。不要随意更改或删除排序及内容。</w:t>
            </w:r>
          </w:p>
        </w:tc>
      </w:tr>
    </w:tbl>
    <w:p>
      <w:pPr>
        <w:pStyle w:val="7"/>
        <w:numPr>
          <w:ilvl w:val="0"/>
          <w:numId w:val="0"/>
        </w:numPr>
        <w:spacing w:line="360" w:lineRule="auto"/>
        <w:ind w:leftChars="0"/>
        <w:rPr>
          <w:rFonts w:hint="default"/>
          <w:b/>
          <w:bCs/>
          <w:color w:val="auto"/>
          <w:sz w:val="28"/>
          <w:szCs w:val="28"/>
          <w:lang w:val="en-US" w:eastAsia="zh-CN"/>
        </w:rPr>
      </w:pPr>
    </w:p>
    <w:p>
      <w:pPr>
        <w:pStyle w:val="7"/>
        <w:numPr>
          <w:ilvl w:val="0"/>
          <w:numId w:val="0"/>
        </w:numPr>
        <w:spacing w:line="360" w:lineRule="auto"/>
        <w:ind w:leftChars="0"/>
        <w:rPr>
          <w:rFonts w:hint="eastAsia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/>
          <w:b/>
          <w:bCs/>
          <w:color w:val="auto"/>
          <w:sz w:val="28"/>
          <w:szCs w:val="28"/>
          <w:lang w:val="en-US" w:eastAsia="zh-CN"/>
        </w:rPr>
        <w:t>二、跟踪审查</w:t>
      </w:r>
    </w:p>
    <w:p>
      <w:pPr>
        <w:pStyle w:val="7"/>
        <w:numPr>
          <w:ilvl w:val="0"/>
          <w:numId w:val="0"/>
        </w:numPr>
        <w:spacing w:line="360" w:lineRule="auto"/>
        <w:ind w:left="-368" w:leftChars="-175" w:firstLine="369" w:firstLineChars="153"/>
        <w:rPr>
          <w:rFonts w:hint="default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/>
          <w:b/>
          <w:bCs/>
          <w:color w:val="auto"/>
          <w:sz w:val="24"/>
          <w:szCs w:val="24"/>
          <w:lang w:val="en-US" w:eastAsia="zh-CN"/>
        </w:rPr>
        <w:t>1、修正案审查申请</w:t>
      </w:r>
    </w:p>
    <w:tbl>
      <w:tblPr>
        <w:tblStyle w:val="5"/>
        <w:tblW w:w="91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6"/>
        <w:gridCol w:w="83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</w:tcPr>
          <w:p>
            <w:pPr>
              <w:pStyle w:val="7"/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8323" w:type="dxa"/>
          </w:tcPr>
          <w:p>
            <w:pPr>
              <w:pStyle w:val="7"/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文  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</w:tcPr>
          <w:p>
            <w:pPr>
              <w:pStyle w:val="7"/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8323" w:type="dxa"/>
          </w:tcPr>
          <w:p>
            <w:pPr>
              <w:pStyle w:val="7"/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修正案审查申请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</w:tcPr>
          <w:p>
            <w:pPr>
              <w:pStyle w:val="7"/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8323" w:type="dxa"/>
          </w:tcPr>
          <w:p>
            <w:pPr>
              <w:pStyle w:val="7"/>
              <w:numPr>
                <w:ilvl w:val="0"/>
                <w:numId w:val="0"/>
              </w:numPr>
              <w:spacing w:line="360" w:lineRule="auto"/>
              <w:ind w:leftChars="0"/>
              <w:rPr>
                <w:rFonts w:hint="default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临床研究方案修正说明页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</w:tcPr>
          <w:p>
            <w:pPr>
              <w:pStyle w:val="7"/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8323" w:type="dxa"/>
          </w:tcPr>
          <w:p>
            <w:pPr>
              <w:pStyle w:val="7"/>
              <w:numPr>
                <w:ilvl w:val="0"/>
                <w:numId w:val="0"/>
              </w:numPr>
              <w:spacing w:line="360" w:lineRule="auto"/>
              <w:ind w:leftChars="0"/>
              <w:rPr>
                <w:rFonts w:hint="default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修正的临床研究方案（注明版本号/版本日期）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</w:tcPr>
          <w:p>
            <w:pPr>
              <w:pStyle w:val="7"/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8323" w:type="dxa"/>
          </w:tcPr>
          <w:p>
            <w:pPr>
              <w:pStyle w:val="7"/>
              <w:numPr>
                <w:ilvl w:val="0"/>
                <w:numId w:val="0"/>
              </w:numPr>
              <w:spacing w:line="360" w:lineRule="auto"/>
              <w:ind w:leftChars="0"/>
              <w:rPr>
                <w:rFonts w:hint="eastAsia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修正的知情同意书（注明版本号/版本日期）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</w:tcPr>
          <w:p>
            <w:pPr>
              <w:pStyle w:val="7"/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8323" w:type="dxa"/>
          </w:tcPr>
          <w:p>
            <w:pPr>
              <w:pStyle w:val="7"/>
              <w:numPr>
                <w:ilvl w:val="0"/>
                <w:numId w:val="0"/>
              </w:numPr>
              <w:spacing w:line="360" w:lineRule="auto"/>
              <w:ind w:leftChars="0"/>
              <w:rPr>
                <w:rFonts w:hint="eastAsia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修正的招募</w:t>
            </w:r>
            <w:r>
              <w:rPr>
                <w:rFonts w:hint="eastAsia"/>
                <w:color w:val="auto"/>
                <w:sz w:val="24"/>
                <w:szCs w:val="24"/>
                <w:lang w:eastAsia="zh-CN"/>
              </w:rPr>
              <w:t>材</w:t>
            </w:r>
            <w:r>
              <w:rPr>
                <w:rFonts w:hint="eastAsia"/>
                <w:color w:val="auto"/>
                <w:sz w:val="24"/>
                <w:szCs w:val="24"/>
              </w:rPr>
              <w:t>料（注明版本号/版本日期）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</w:tcPr>
          <w:p>
            <w:pPr>
              <w:pStyle w:val="7"/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6</w:t>
            </w:r>
          </w:p>
        </w:tc>
        <w:tc>
          <w:tcPr>
            <w:tcW w:w="8323" w:type="dxa"/>
          </w:tcPr>
          <w:p>
            <w:pPr>
              <w:pStyle w:val="7"/>
              <w:numPr>
                <w:ilvl w:val="0"/>
                <w:numId w:val="0"/>
              </w:numPr>
              <w:spacing w:line="360" w:lineRule="auto"/>
              <w:ind w:leftChars="0"/>
              <w:rPr>
                <w:rFonts w:hint="eastAsia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lang w:eastAsia="zh-CN"/>
              </w:rPr>
              <w:t>变更的主要研究者材料（主要研究者简历：主要研究者经济利益声明；主要研究者</w:t>
            </w: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GCP培训证书复印件</w:t>
            </w:r>
            <w:r>
              <w:rPr>
                <w:rFonts w:hint="eastAsia"/>
                <w:color w:val="auto"/>
                <w:sz w:val="24"/>
                <w:szCs w:val="24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</w:tcPr>
          <w:p>
            <w:pPr>
              <w:pStyle w:val="7"/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7</w:t>
            </w:r>
          </w:p>
        </w:tc>
        <w:tc>
          <w:tcPr>
            <w:tcW w:w="8323" w:type="dxa"/>
          </w:tcPr>
          <w:p>
            <w:pPr>
              <w:pStyle w:val="7"/>
              <w:numPr>
                <w:ilvl w:val="0"/>
                <w:numId w:val="0"/>
              </w:numPr>
              <w:spacing w:line="360" w:lineRule="auto"/>
              <w:ind w:leftChars="0"/>
              <w:rPr>
                <w:rFonts w:hint="eastAsia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lang w:eastAsia="zh-CN"/>
              </w:rPr>
              <w:t>如修改较大、修改内容较多，如已获得组长单位伦理审查意见者，需一并提交组长单位意见。如会议审查前未获得者，后期将组长单位伦理审查意见递交备案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</w:tcPr>
          <w:p>
            <w:pPr>
              <w:pStyle w:val="7"/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8</w:t>
            </w:r>
          </w:p>
        </w:tc>
        <w:tc>
          <w:tcPr>
            <w:tcW w:w="8323" w:type="dxa"/>
          </w:tcPr>
          <w:p>
            <w:pPr>
              <w:pStyle w:val="7"/>
              <w:numPr>
                <w:ilvl w:val="0"/>
                <w:numId w:val="0"/>
              </w:numPr>
              <w:spacing w:line="360" w:lineRule="auto"/>
              <w:ind w:leftChars="0"/>
              <w:rPr>
                <w:rFonts w:hint="default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19" w:type="dxa"/>
            <w:gridSpan w:val="2"/>
          </w:tcPr>
          <w:p>
            <w:pPr>
              <w:pStyle w:val="7"/>
              <w:numPr>
                <w:ilvl w:val="0"/>
                <w:numId w:val="0"/>
              </w:numPr>
              <w:spacing w:line="360" w:lineRule="auto"/>
              <w:ind w:leftChars="0"/>
              <w:jc w:val="left"/>
              <w:rPr>
                <w:rFonts w:hint="eastAsia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备注：</w:t>
            </w:r>
          </w:p>
          <w:p>
            <w:pPr>
              <w:pStyle w:val="7"/>
              <w:numPr>
                <w:ilvl w:val="0"/>
                <w:numId w:val="2"/>
              </w:numPr>
              <w:spacing w:line="360" w:lineRule="auto"/>
              <w:ind w:left="0" w:leftChars="0" w:firstLine="0" w:firstLineChars="0"/>
              <w:jc w:val="left"/>
              <w:rPr>
                <w:rFonts w:hint="default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伦理秘书通在收到递交电子版资料后，通知修正案审查的形式；一般采用会议审查，临床试验方案的较小修正，不影响试验的风险收益比的方案修正可采用快速审查。</w:t>
            </w:r>
          </w:p>
        </w:tc>
      </w:tr>
    </w:tbl>
    <w:p>
      <w:pPr>
        <w:pStyle w:val="7"/>
        <w:numPr>
          <w:ilvl w:val="0"/>
          <w:numId w:val="0"/>
        </w:numPr>
        <w:spacing w:line="360" w:lineRule="auto"/>
        <w:ind w:left="420" w:leftChars="0" w:hanging="420" w:hangingChars="175"/>
        <w:rPr>
          <w:rFonts w:hint="default"/>
          <w:color w:val="auto"/>
          <w:sz w:val="24"/>
          <w:szCs w:val="24"/>
          <w:lang w:val="en-US" w:eastAsia="zh-CN"/>
        </w:rPr>
      </w:pPr>
    </w:p>
    <w:p>
      <w:pPr>
        <w:pStyle w:val="7"/>
        <w:numPr>
          <w:ilvl w:val="0"/>
          <w:numId w:val="3"/>
        </w:numPr>
        <w:spacing w:line="360" w:lineRule="auto"/>
        <w:ind w:left="422" w:leftChars="0" w:hanging="422" w:hangingChars="175"/>
        <w:rPr>
          <w:rFonts w:hint="eastAsia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/>
          <w:b/>
          <w:bCs/>
          <w:color w:val="auto"/>
          <w:sz w:val="24"/>
          <w:szCs w:val="24"/>
          <w:lang w:val="en-US" w:eastAsia="zh-CN"/>
        </w:rPr>
        <w:t>研究进展报告</w:t>
      </w:r>
    </w:p>
    <w:tbl>
      <w:tblPr>
        <w:tblStyle w:val="5"/>
        <w:tblW w:w="91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6"/>
        <w:gridCol w:w="83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</w:tcPr>
          <w:p>
            <w:pPr>
              <w:pStyle w:val="7"/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8323" w:type="dxa"/>
          </w:tcPr>
          <w:p>
            <w:pPr>
              <w:pStyle w:val="7"/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文  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</w:tcPr>
          <w:p>
            <w:pPr>
              <w:pStyle w:val="7"/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8323" w:type="dxa"/>
          </w:tcPr>
          <w:p>
            <w:pPr>
              <w:pStyle w:val="7"/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研究进展报告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</w:tcPr>
          <w:p>
            <w:pPr>
              <w:pStyle w:val="7"/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8323" w:type="dxa"/>
          </w:tcPr>
          <w:p>
            <w:pPr>
              <w:pStyle w:val="7"/>
              <w:numPr>
                <w:ilvl w:val="0"/>
                <w:numId w:val="0"/>
              </w:numPr>
              <w:spacing w:line="360" w:lineRule="auto"/>
              <w:ind w:leftChars="0"/>
              <w:rPr>
                <w:rFonts w:hint="default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多中心临床研究各中心研究进展汇总报告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</w:tcPr>
          <w:p>
            <w:pPr>
              <w:pStyle w:val="7"/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8323" w:type="dxa"/>
          </w:tcPr>
          <w:p>
            <w:pPr>
              <w:pStyle w:val="7"/>
              <w:numPr>
                <w:ilvl w:val="0"/>
                <w:numId w:val="0"/>
              </w:numPr>
              <w:spacing w:line="360" w:lineRule="auto"/>
              <w:ind w:leftChars="0"/>
              <w:rPr>
                <w:rFonts w:hint="default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组长单位伦理委员会的年度/定期跟踪审查的决定文件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</w:tcPr>
          <w:p>
            <w:pPr>
              <w:pStyle w:val="7"/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8323" w:type="dxa"/>
          </w:tcPr>
          <w:p>
            <w:pPr>
              <w:pStyle w:val="7"/>
              <w:numPr>
                <w:ilvl w:val="0"/>
                <w:numId w:val="0"/>
              </w:numPr>
              <w:spacing w:line="360" w:lineRule="auto"/>
              <w:ind w:leftChars="0"/>
              <w:rPr>
                <w:rFonts w:hint="default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其他</w:t>
            </w:r>
          </w:p>
        </w:tc>
      </w:tr>
    </w:tbl>
    <w:p>
      <w:pPr>
        <w:pStyle w:val="7"/>
        <w:numPr>
          <w:ilvl w:val="0"/>
          <w:numId w:val="0"/>
        </w:numPr>
        <w:spacing w:line="360" w:lineRule="auto"/>
        <w:rPr>
          <w:rFonts w:hint="eastAsia"/>
          <w:color w:val="auto"/>
          <w:sz w:val="24"/>
          <w:szCs w:val="24"/>
          <w:lang w:val="en-US" w:eastAsia="zh-CN"/>
        </w:rPr>
      </w:pPr>
    </w:p>
    <w:p>
      <w:pPr>
        <w:pStyle w:val="7"/>
        <w:numPr>
          <w:ilvl w:val="0"/>
          <w:numId w:val="3"/>
        </w:numPr>
        <w:spacing w:line="360" w:lineRule="auto"/>
        <w:ind w:left="422" w:leftChars="0" w:hanging="422" w:hangingChars="175"/>
        <w:rPr>
          <w:rFonts w:hint="eastAsia"/>
          <w:b/>
          <w:color w:val="auto"/>
          <w:sz w:val="24"/>
          <w:szCs w:val="24"/>
        </w:rPr>
      </w:pPr>
      <w:r>
        <w:rPr>
          <w:rFonts w:hint="eastAsia"/>
          <w:b/>
          <w:color w:val="auto"/>
          <w:sz w:val="24"/>
          <w:szCs w:val="24"/>
        </w:rPr>
        <w:t>严重不良事件报告</w:t>
      </w:r>
    </w:p>
    <w:tbl>
      <w:tblPr>
        <w:tblStyle w:val="5"/>
        <w:tblW w:w="91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6"/>
        <w:gridCol w:w="83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</w:tcPr>
          <w:p>
            <w:pPr>
              <w:pStyle w:val="7"/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8323" w:type="dxa"/>
          </w:tcPr>
          <w:p>
            <w:pPr>
              <w:pStyle w:val="7"/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文  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</w:tcPr>
          <w:p>
            <w:pPr>
              <w:pStyle w:val="7"/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8323" w:type="dxa"/>
          </w:tcPr>
          <w:p>
            <w:pPr>
              <w:pStyle w:val="7"/>
              <w:numPr>
                <w:ilvl w:val="0"/>
                <w:numId w:val="0"/>
              </w:numPr>
              <w:spacing w:line="360" w:lineRule="auto"/>
              <w:ind w:leftChars="0"/>
              <w:rPr>
                <w:rFonts w:hint="eastAsia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严重不良事件报告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</w:tcPr>
          <w:p>
            <w:pPr>
              <w:pStyle w:val="7"/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8323" w:type="dxa"/>
          </w:tcPr>
          <w:p>
            <w:pPr>
              <w:pStyle w:val="7"/>
              <w:numPr>
                <w:ilvl w:val="0"/>
                <w:numId w:val="0"/>
              </w:numPr>
              <w:spacing w:line="360" w:lineRule="auto"/>
              <w:ind w:leftChars="0"/>
              <w:rPr>
                <w:rFonts w:hint="default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其他伦理委员会对其中心的非预期药物严重不良反应审查意见</w:t>
            </w:r>
          </w:p>
        </w:tc>
      </w:tr>
    </w:tbl>
    <w:p>
      <w:pPr>
        <w:pStyle w:val="7"/>
        <w:numPr>
          <w:ilvl w:val="0"/>
          <w:numId w:val="0"/>
        </w:numPr>
        <w:spacing w:line="360" w:lineRule="auto"/>
        <w:ind w:leftChars="-175"/>
        <w:rPr>
          <w:rFonts w:hint="default"/>
          <w:b/>
          <w:color w:val="auto"/>
          <w:sz w:val="24"/>
          <w:szCs w:val="24"/>
          <w:lang w:val="en-US" w:eastAsia="zh-CN"/>
        </w:rPr>
      </w:pPr>
    </w:p>
    <w:p>
      <w:pPr>
        <w:pStyle w:val="7"/>
        <w:numPr>
          <w:ilvl w:val="0"/>
          <w:numId w:val="3"/>
        </w:numPr>
        <w:spacing w:line="360" w:lineRule="auto"/>
        <w:ind w:left="422" w:leftChars="0" w:hanging="422" w:hangingChars="175"/>
        <w:rPr>
          <w:rFonts w:hint="eastAsia"/>
          <w:b/>
          <w:color w:val="auto"/>
          <w:sz w:val="24"/>
          <w:szCs w:val="24"/>
        </w:rPr>
      </w:pPr>
      <w:r>
        <w:rPr>
          <w:rFonts w:hint="eastAsia"/>
          <w:b/>
          <w:color w:val="auto"/>
          <w:sz w:val="24"/>
          <w:szCs w:val="24"/>
          <w:lang w:val="en-US" w:eastAsia="zh-CN"/>
        </w:rPr>
        <w:t>违背方案</w:t>
      </w:r>
      <w:r>
        <w:rPr>
          <w:rFonts w:hint="eastAsia"/>
          <w:b/>
          <w:color w:val="auto"/>
          <w:sz w:val="24"/>
          <w:szCs w:val="24"/>
        </w:rPr>
        <w:t>报告</w:t>
      </w:r>
    </w:p>
    <w:tbl>
      <w:tblPr>
        <w:tblStyle w:val="5"/>
        <w:tblW w:w="91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6"/>
        <w:gridCol w:w="83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</w:tcPr>
          <w:p>
            <w:pPr>
              <w:pStyle w:val="7"/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8323" w:type="dxa"/>
          </w:tcPr>
          <w:p>
            <w:pPr>
              <w:pStyle w:val="7"/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文  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</w:tcPr>
          <w:p>
            <w:pPr>
              <w:pStyle w:val="7"/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8323" w:type="dxa"/>
          </w:tcPr>
          <w:p>
            <w:pPr>
              <w:pStyle w:val="7"/>
              <w:numPr>
                <w:ilvl w:val="0"/>
                <w:numId w:val="0"/>
              </w:numPr>
              <w:spacing w:line="360" w:lineRule="auto"/>
              <w:ind w:leftChars="0"/>
              <w:rPr>
                <w:rFonts w:hint="eastAsia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违背方案</w:t>
            </w:r>
            <w:r>
              <w:rPr>
                <w:rFonts w:hint="eastAsia"/>
                <w:color w:val="auto"/>
                <w:sz w:val="24"/>
                <w:szCs w:val="24"/>
              </w:rPr>
              <w:t>报告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</w:tcPr>
          <w:p>
            <w:pPr>
              <w:pStyle w:val="7"/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8323" w:type="dxa"/>
          </w:tcPr>
          <w:p>
            <w:pPr>
              <w:pStyle w:val="7"/>
              <w:numPr>
                <w:ilvl w:val="0"/>
                <w:numId w:val="0"/>
              </w:numPr>
              <w:spacing w:line="360" w:lineRule="auto"/>
              <w:ind w:leftChars="0"/>
              <w:rPr>
                <w:rFonts w:hint="default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其他</w:t>
            </w:r>
          </w:p>
        </w:tc>
      </w:tr>
    </w:tbl>
    <w:p>
      <w:pPr>
        <w:pStyle w:val="7"/>
        <w:widowControl w:val="0"/>
        <w:numPr>
          <w:ilvl w:val="0"/>
          <w:numId w:val="0"/>
        </w:numPr>
        <w:spacing w:line="360" w:lineRule="auto"/>
        <w:jc w:val="both"/>
        <w:rPr>
          <w:rFonts w:hint="eastAsia"/>
          <w:b/>
          <w:color w:val="auto"/>
          <w:sz w:val="24"/>
          <w:szCs w:val="24"/>
        </w:rPr>
      </w:pPr>
    </w:p>
    <w:p>
      <w:pPr>
        <w:pStyle w:val="7"/>
        <w:numPr>
          <w:ilvl w:val="0"/>
          <w:numId w:val="0"/>
        </w:numPr>
        <w:spacing w:line="360" w:lineRule="auto"/>
        <w:ind w:leftChars="0"/>
        <w:rPr>
          <w:b/>
          <w:color w:val="auto"/>
          <w:sz w:val="24"/>
          <w:szCs w:val="24"/>
        </w:rPr>
      </w:pPr>
      <w:r>
        <w:rPr>
          <w:rFonts w:hint="eastAsia"/>
          <w:b/>
          <w:color w:val="auto"/>
          <w:sz w:val="24"/>
          <w:szCs w:val="24"/>
          <w:lang w:val="en-US" w:eastAsia="zh-CN"/>
        </w:rPr>
        <w:t>5、</w:t>
      </w:r>
      <w:r>
        <w:rPr>
          <w:rFonts w:hint="eastAsia"/>
          <w:b/>
          <w:color w:val="auto"/>
          <w:sz w:val="24"/>
          <w:szCs w:val="24"/>
        </w:rPr>
        <w:t>暂停/终止研究报告</w:t>
      </w:r>
    </w:p>
    <w:tbl>
      <w:tblPr>
        <w:tblStyle w:val="5"/>
        <w:tblW w:w="91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6"/>
        <w:gridCol w:w="83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</w:tcPr>
          <w:p>
            <w:pPr>
              <w:pStyle w:val="7"/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8323" w:type="dxa"/>
          </w:tcPr>
          <w:p>
            <w:pPr>
              <w:pStyle w:val="7"/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文  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</w:tcPr>
          <w:p>
            <w:pPr>
              <w:pStyle w:val="7"/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8323" w:type="dxa"/>
          </w:tcPr>
          <w:p>
            <w:pPr>
              <w:pStyle w:val="7"/>
              <w:numPr>
                <w:ilvl w:val="0"/>
                <w:numId w:val="0"/>
              </w:numPr>
              <w:spacing w:line="360" w:lineRule="auto"/>
              <w:ind w:leftChars="0"/>
              <w:rPr>
                <w:rFonts w:hint="eastAsia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暂停/终止研究报告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</w:tcPr>
          <w:p>
            <w:pPr>
              <w:pStyle w:val="7"/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8323" w:type="dxa"/>
          </w:tcPr>
          <w:p>
            <w:pPr>
              <w:pStyle w:val="7"/>
              <w:numPr>
                <w:ilvl w:val="0"/>
                <w:numId w:val="0"/>
              </w:numPr>
              <w:spacing w:line="360" w:lineRule="auto"/>
              <w:ind w:leftChars="0"/>
              <w:rPr>
                <w:rFonts w:hint="default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其他</w:t>
            </w:r>
          </w:p>
        </w:tc>
      </w:tr>
    </w:tbl>
    <w:p>
      <w:pPr>
        <w:pStyle w:val="7"/>
        <w:numPr>
          <w:ilvl w:val="0"/>
          <w:numId w:val="0"/>
        </w:numPr>
        <w:spacing w:line="360" w:lineRule="auto"/>
        <w:ind w:leftChars="-175"/>
        <w:rPr>
          <w:rFonts w:hint="default"/>
          <w:b/>
          <w:color w:val="auto"/>
          <w:sz w:val="24"/>
          <w:szCs w:val="24"/>
          <w:lang w:val="en-US" w:eastAsia="zh-CN"/>
        </w:rPr>
      </w:pPr>
    </w:p>
    <w:p>
      <w:pPr>
        <w:pStyle w:val="7"/>
        <w:numPr>
          <w:ilvl w:val="0"/>
          <w:numId w:val="0"/>
        </w:numPr>
        <w:spacing w:line="360" w:lineRule="auto"/>
        <w:ind w:leftChars="0"/>
        <w:rPr>
          <w:rFonts w:hint="eastAsia"/>
          <w:b/>
          <w:color w:val="auto"/>
          <w:sz w:val="24"/>
          <w:szCs w:val="24"/>
          <w:lang w:val="en-US" w:eastAsia="zh-CN"/>
        </w:rPr>
      </w:pPr>
      <w:r>
        <w:rPr>
          <w:rFonts w:hint="eastAsia"/>
          <w:b/>
          <w:color w:val="auto"/>
          <w:sz w:val="24"/>
          <w:szCs w:val="24"/>
          <w:lang w:val="en-US" w:eastAsia="zh-CN"/>
        </w:rPr>
        <w:t>6、研究完成报告</w:t>
      </w:r>
    </w:p>
    <w:tbl>
      <w:tblPr>
        <w:tblStyle w:val="5"/>
        <w:tblW w:w="91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6"/>
        <w:gridCol w:w="83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96" w:type="dxa"/>
          </w:tcPr>
          <w:p>
            <w:pPr>
              <w:pStyle w:val="7"/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8323" w:type="dxa"/>
          </w:tcPr>
          <w:p>
            <w:pPr>
              <w:pStyle w:val="7"/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文  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</w:tcPr>
          <w:p>
            <w:pPr>
              <w:pStyle w:val="7"/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8323" w:type="dxa"/>
          </w:tcPr>
          <w:p>
            <w:pPr>
              <w:pStyle w:val="7"/>
              <w:numPr>
                <w:ilvl w:val="0"/>
                <w:numId w:val="0"/>
              </w:numPr>
              <w:spacing w:line="360" w:lineRule="auto"/>
              <w:ind w:leftChars="0"/>
              <w:rPr>
                <w:rFonts w:hint="eastAsia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研究完成</w:t>
            </w:r>
            <w:r>
              <w:rPr>
                <w:rFonts w:hint="eastAsia"/>
                <w:color w:val="auto"/>
                <w:sz w:val="24"/>
                <w:szCs w:val="24"/>
              </w:rPr>
              <w:t>报告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</w:tcPr>
          <w:p>
            <w:pPr>
              <w:pStyle w:val="7"/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8323" w:type="dxa"/>
          </w:tcPr>
          <w:p>
            <w:pPr>
              <w:pStyle w:val="7"/>
              <w:numPr>
                <w:ilvl w:val="0"/>
                <w:numId w:val="0"/>
              </w:numPr>
              <w:spacing w:line="360" w:lineRule="auto"/>
              <w:ind w:leftChars="0"/>
              <w:rPr>
                <w:rFonts w:hint="default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其他</w:t>
            </w:r>
          </w:p>
        </w:tc>
      </w:tr>
    </w:tbl>
    <w:p>
      <w:pPr>
        <w:pStyle w:val="7"/>
        <w:numPr>
          <w:ilvl w:val="0"/>
          <w:numId w:val="0"/>
        </w:numPr>
        <w:spacing w:line="360" w:lineRule="auto"/>
        <w:ind w:leftChars="-175"/>
        <w:rPr>
          <w:rFonts w:hint="default"/>
          <w:b/>
          <w:color w:val="auto"/>
          <w:sz w:val="24"/>
          <w:szCs w:val="24"/>
          <w:lang w:val="en-US" w:eastAsia="zh-CN"/>
        </w:rPr>
      </w:pPr>
    </w:p>
    <w:p>
      <w:pPr>
        <w:pStyle w:val="7"/>
        <w:numPr>
          <w:ilvl w:val="0"/>
          <w:numId w:val="0"/>
        </w:numPr>
        <w:spacing w:line="360" w:lineRule="auto"/>
        <w:ind w:leftChars="0"/>
        <w:rPr>
          <w:rFonts w:hint="default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/>
          <w:b/>
          <w:bCs/>
          <w:color w:val="auto"/>
          <w:sz w:val="28"/>
          <w:szCs w:val="28"/>
          <w:lang w:val="en-US" w:eastAsia="zh-CN"/>
        </w:rPr>
        <w:t>三、复审申请</w:t>
      </w:r>
    </w:p>
    <w:tbl>
      <w:tblPr>
        <w:tblStyle w:val="5"/>
        <w:tblW w:w="91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6"/>
        <w:gridCol w:w="83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</w:tcPr>
          <w:p>
            <w:pPr>
              <w:pStyle w:val="7"/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8323" w:type="dxa"/>
          </w:tcPr>
          <w:p>
            <w:pPr>
              <w:pStyle w:val="7"/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文  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</w:tcPr>
          <w:p>
            <w:pPr>
              <w:pStyle w:val="7"/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8323" w:type="dxa"/>
          </w:tcPr>
          <w:p>
            <w:pPr>
              <w:pStyle w:val="7"/>
              <w:numPr>
                <w:ilvl w:val="0"/>
                <w:numId w:val="0"/>
              </w:numPr>
              <w:spacing w:line="360" w:lineRule="auto"/>
              <w:ind w:leftChars="0"/>
              <w:rPr>
                <w:rFonts w:hint="default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复审申请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</w:tcPr>
          <w:p>
            <w:pPr>
              <w:pStyle w:val="7"/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8323" w:type="dxa"/>
          </w:tcPr>
          <w:p>
            <w:pPr>
              <w:pStyle w:val="7"/>
              <w:numPr>
                <w:ilvl w:val="0"/>
                <w:numId w:val="0"/>
              </w:numPr>
              <w:spacing w:line="360" w:lineRule="auto"/>
              <w:ind w:leftChars="0"/>
              <w:rPr>
                <w:rFonts w:hint="default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修正的临床研究方案（注明版本号/版本日期）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</w:tcPr>
          <w:p>
            <w:pPr>
              <w:pStyle w:val="7"/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323" w:type="dxa"/>
          </w:tcPr>
          <w:p>
            <w:pPr>
              <w:pStyle w:val="7"/>
              <w:numPr>
                <w:ilvl w:val="0"/>
                <w:numId w:val="0"/>
              </w:numPr>
              <w:spacing w:line="360" w:lineRule="auto"/>
              <w:ind w:leftChars="0"/>
              <w:rPr>
                <w:rFonts w:hint="eastAsia"/>
                <w:color w:val="auto"/>
                <w:sz w:val="24"/>
                <w:szCs w:val="24"/>
              </w:rPr>
            </w:pPr>
          </w:p>
        </w:tc>
      </w:tr>
    </w:tbl>
    <w:p>
      <w:pPr>
        <w:pStyle w:val="7"/>
        <w:numPr>
          <w:ilvl w:val="0"/>
          <w:numId w:val="0"/>
        </w:numPr>
        <w:spacing w:line="360" w:lineRule="auto"/>
        <w:ind w:leftChars="0"/>
        <w:rPr>
          <w:rFonts w:hint="eastAsia"/>
          <w:b/>
          <w:bCs/>
          <w:color w:val="auto"/>
          <w:sz w:val="28"/>
          <w:szCs w:val="28"/>
          <w:lang w:val="en-US" w:eastAsia="zh-CN"/>
        </w:rPr>
      </w:pPr>
    </w:p>
    <w:p>
      <w:pPr>
        <w:pStyle w:val="7"/>
        <w:numPr>
          <w:ilvl w:val="0"/>
          <w:numId w:val="0"/>
        </w:numPr>
        <w:spacing w:line="360" w:lineRule="auto"/>
        <w:ind w:leftChars="0"/>
        <w:rPr>
          <w:rFonts w:hint="default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/>
          <w:b/>
          <w:bCs/>
          <w:color w:val="auto"/>
          <w:sz w:val="28"/>
          <w:szCs w:val="28"/>
          <w:lang w:val="en-US" w:eastAsia="zh-CN"/>
        </w:rPr>
        <w:t>四、免除审查申请</w:t>
      </w:r>
    </w:p>
    <w:tbl>
      <w:tblPr>
        <w:tblStyle w:val="5"/>
        <w:tblW w:w="91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6"/>
        <w:gridCol w:w="83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</w:tcPr>
          <w:p>
            <w:pPr>
              <w:pStyle w:val="7"/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8323" w:type="dxa"/>
          </w:tcPr>
          <w:p>
            <w:pPr>
              <w:pStyle w:val="7"/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文  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</w:tcPr>
          <w:p>
            <w:pPr>
              <w:pStyle w:val="7"/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8323" w:type="dxa"/>
          </w:tcPr>
          <w:p>
            <w:pPr>
              <w:pStyle w:val="7"/>
              <w:numPr>
                <w:ilvl w:val="0"/>
                <w:numId w:val="0"/>
              </w:numPr>
              <w:spacing w:line="360" w:lineRule="auto"/>
              <w:ind w:leftChars="0"/>
              <w:rPr>
                <w:rFonts w:hint="eastAsia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</w:tcPr>
          <w:p>
            <w:pPr>
              <w:pStyle w:val="7"/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8323" w:type="dxa"/>
          </w:tcPr>
          <w:p>
            <w:pPr>
              <w:pStyle w:val="7"/>
              <w:numPr>
                <w:ilvl w:val="0"/>
                <w:numId w:val="0"/>
              </w:numPr>
              <w:spacing w:line="360" w:lineRule="auto"/>
              <w:ind w:leftChars="0"/>
              <w:rPr>
                <w:rFonts w:hint="default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其他</w:t>
            </w:r>
          </w:p>
        </w:tc>
      </w:tr>
    </w:tbl>
    <w:p>
      <w:pPr>
        <w:pStyle w:val="7"/>
        <w:numPr>
          <w:ilvl w:val="0"/>
          <w:numId w:val="0"/>
        </w:numPr>
        <w:spacing w:line="360" w:lineRule="auto"/>
        <w:ind w:leftChars="25"/>
        <w:rPr>
          <w:rFonts w:hint="default"/>
          <w:b/>
          <w:color w:val="auto"/>
          <w:sz w:val="24"/>
          <w:szCs w:val="24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hint="default"/>
        <w:lang w:val="en-US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0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 页 共 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3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 页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025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 xml:space="preserve">第 </w:t>
                    </w: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lang w:eastAsia="zh-CN"/>
                      </w:rPr>
                      <w:t xml:space="preserve"> 页 共 </w:t>
                    </w: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NUMPAGES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3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lang w:eastAsia="zh-CN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/>
        <w:lang w:val="en-US" w:eastAsia="zh-CN"/>
      </w:rPr>
      <w:t>启用时间：2021年2月1日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both"/>
      <w:rPr>
        <w:rFonts w:hint="default" w:eastAsia="宋体"/>
        <w:sz w:val="21"/>
        <w:szCs w:val="21"/>
        <w:lang w:val="en-US" w:eastAsia="zh-CN"/>
      </w:rPr>
    </w:pPr>
    <w:r>
      <w:rPr>
        <w:rFonts w:hint="eastAsia"/>
        <w:sz w:val="21"/>
        <w:szCs w:val="21"/>
        <w:lang w:eastAsia="zh-CN"/>
      </w:rPr>
      <w:t>上饶市人民医院国家药物临床试验伦理委员会</w:t>
    </w:r>
    <w:r>
      <w:rPr>
        <w:rFonts w:hint="eastAsia"/>
        <w:sz w:val="21"/>
        <w:szCs w:val="21"/>
        <w:lang w:val="en-US" w:eastAsia="zh-CN"/>
      </w:rPr>
      <w:t xml:space="preserve">                 </w:t>
    </w:r>
    <w:r>
      <w:rPr>
        <w:rFonts w:hint="eastAsia"/>
        <w:sz w:val="21"/>
        <w:szCs w:val="21"/>
      </w:rPr>
      <w:t>文件编号：AF-SQ-01-01</w:t>
    </w:r>
    <w:r>
      <w:rPr>
        <w:rFonts w:hint="eastAsia"/>
        <w:sz w:val="21"/>
        <w:szCs w:val="21"/>
        <w:lang w:val="en-US" w:eastAsia="zh-CN"/>
      </w:rPr>
      <w:t>.3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AC8477F"/>
    <w:multiLevelType w:val="singleLevel"/>
    <w:tmpl w:val="BAC8477F"/>
    <w:lvl w:ilvl="0" w:tentative="0">
      <w:start w:val="1"/>
      <w:numFmt w:val="decimal"/>
      <w:suff w:val="nothing"/>
      <w:lvlText w:val="%1、"/>
      <w:lvlJc w:val="left"/>
      <w:rPr>
        <w:rFonts w:hint="default"/>
        <w:b/>
        <w:bCs/>
      </w:rPr>
    </w:lvl>
  </w:abstractNum>
  <w:abstractNum w:abstractNumId="1">
    <w:nsid w:val="BD850055"/>
    <w:multiLevelType w:val="singleLevel"/>
    <w:tmpl w:val="BD850055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744D3080"/>
    <w:multiLevelType w:val="singleLevel"/>
    <w:tmpl w:val="744D3080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I5OTU3Y2M5YjM3YzNjOTM0ZWUzNDFlNjE1ZjVmYTcifQ=="/>
  </w:docVars>
  <w:rsids>
    <w:rsidRoot w:val="00172A27"/>
    <w:rsid w:val="001079D9"/>
    <w:rsid w:val="00123E72"/>
    <w:rsid w:val="00172A27"/>
    <w:rsid w:val="001B5A94"/>
    <w:rsid w:val="001E0CB1"/>
    <w:rsid w:val="0024636E"/>
    <w:rsid w:val="002C57D6"/>
    <w:rsid w:val="002D220F"/>
    <w:rsid w:val="0031753F"/>
    <w:rsid w:val="00337AE7"/>
    <w:rsid w:val="00376E89"/>
    <w:rsid w:val="00432ED7"/>
    <w:rsid w:val="00434CFD"/>
    <w:rsid w:val="004429CD"/>
    <w:rsid w:val="0044684F"/>
    <w:rsid w:val="00514797"/>
    <w:rsid w:val="00557448"/>
    <w:rsid w:val="00642A44"/>
    <w:rsid w:val="006C7E2D"/>
    <w:rsid w:val="0074602E"/>
    <w:rsid w:val="008E69BF"/>
    <w:rsid w:val="008F0DBF"/>
    <w:rsid w:val="0090117D"/>
    <w:rsid w:val="0093129F"/>
    <w:rsid w:val="009B0758"/>
    <w:rsid w:val="009D04EA"/>
    <w:rsid w:val="00A01E77"/>
    <w:rsid w:val="00B46EC9"/>
    <w:rsid w:val="00C018C5"/>
    <w:rsid w:val="00C25564"/>
    <w:rsid w:val="00C63775"/>
    <w:rsid w:val="00CB5C1B"/>
    <w:rsid w:val="00D234E0"/>
    <w:rsid w:val="00D8788F"/>
    <w:rsid w:val="00FD6CFB"/>
    <w:rsid w:val="05F44766"/>
    <w:rsid w:val="13C752EB"/>
    <w:rsid w:val="17006352"/>
    <w:rsid w:val="18DE1CEC"/>
    <w:rsid w:val="1B2A55A4"/>
    <w:rsid w:val="1F3E0E43"/>
    <w:rsid w:val="23D72275"/>
    <w:rsid w:val="284D3515"/>
    <w:rsid w:val="2A5632E6"/>
    <w:rsid w:val="3021552E"/>
    <w:rsid w:val="305A6CA2"/>
    <w:rsid w:val="312D5DBE"/>
    <w:rsid w:val="31CF180A"/>
    <w:rsid w:val="40112A3C"/>
    <w:rsid w:val="45EC532F"/>
    <w:rsid w:val="49FD57BE"/>
    <w:rsid w:val="4A236D36"/>
    <w:rsid w:val="4C1F5A6C"/>
    <w:rsid w:val="5482533A"/>
    <w:rsid w:val="54941904"/>
    <w:rsid w:val="550D3CCA"/>
    <w:rsid w:val="57ED4B77"/>
    <w:rsid w:val="5EBA52A5"/>
    <w:rsid w:val="5F95443D"/>
    <w:rsid w:val="63CD706C"/>
    <w:rsid w:val="64C353F4"/>
    <w:rsid w:val="67E46DD6"/>
    <w:rsid w:val="689862CE"/>
    <w:rsid w:val="6AB956D4"/>
    <w:rsid w:val="6AD9609F"/>
    <w:rsid w:val="6D546D5E"/>
    <w:rsid w:val="730A4FCF"/>
    <w:rsid w:val="760A4003"/>
    <w:rsid w:val="7A526AC2"/>
    <w:rsid w:val="7E493E2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theme="minorBidi"/>
      <w:kern w:val="2"/>
      <w:sz w:val="21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8">
    <w:name w:val="页眉 Char"/>
    <w:basedOn w:val="6"/>
    <w:link w:val="3"/>
    <w:qFormat/>
    <w:uiPriority w:val="99"/>
    <w:rPr>
      <w:rFonts w:ascii="Times New Roman" w:hAnsi="Times New Roman" w:eastAsia="宋体"/>
      <w:kern w:val="2"/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4</Pages>
  <Words>1549</Words>
  <Characters>1622</Characters>
  <Lines>6</Lines>
  <Paragraphs>1</Paragraphs>
  <TotalTime>1</TotalTime>
  <ScaleCrop>false</ScaleCrop>
  <LinksUpToDate>false</LinksUpToDate>
  <CharactersWithSpaces>1641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2019-11-27T09:29:00Z</dcterms:created>
  <dc:creator>Administrator</dc:creator>
  <cp:lastModifiedBy>嘿，嘿，嘿</cp:lastModifiedBy>
  <cp:lastPrinted>2020-07-23T08:32:00Z</cp:lastPrinted>
  <dcterms:modified xsi:type="dcterms:W3CDTF">2023-01-16T02:55:05Z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5A9E1095BB27433196F948233A3B0FED</vt:lpwstr>
  </property>
</Properties>
</file>