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7" w:line="353" w:lineRule="auto"/>
        <w:ind w:left="7024" w:right="3782" w:hanging="6018"/>
        <w:outlineLvl w:val="0"/>
        <w:rPr>
          <w:rFonts w:ascii="黑体" w:hAnsi="黑体" w:eastAsia="黑体" w:cs="黑体"/>
          <w:sz w:val="62"/>
          <w:szCs w:val="62"/>
        </w:rPr>
      </w:pPr>
      <w:r>
        <w:pict>
          <v:rect id="_x0000_s1026" o:spid="_x0000_s1026" o:spt="1" style="position:absolute;left:0pt;margin-left:829.9pt;margin-top:1286.4pt;height:86.85pt;width:1.2pt;mso-position-horizontal-relative:page;mso-position-vertical-relative:page;z-index:251659264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rPr>
          <w:rFonts w:ascii="黑体" w:hAnsi="黑体" w:eastAsia="黑体" w:cs="黑体"/>
          <w:b/>
          <w:bCs/>
          <w:spacing w:val="1"/>
          <w:sz w:val="62"/>
          <w:szCs w:val="62"/>
        </w:rPr>
        <w:t>上饶市人民医院采购全自动化学发光免疫分析仪项目</w:t>
      </w:r>
      <w:r>
        <w:rPr>
          <w:rFonts w:ascii="黑体" w:hAnsi="黑体" w:eastAsia="黑体" w:cs="黑体"/>
          <w:spacing w:val="11"/>
          <w:sz w:val="62"/>
          <w:szCs w:val="62"/>
        </w:rPr>
        <w:t xml:space="preserve"> </w:t>
      </w:r>
      <w:r>
        <w:rPr>
          <w:rFonts w:hint="eastAsia" w:ascii="黑体" w:hAnsi="黑体" w:eastAsia="黑体" w:cs="黑体"/>
          <w:b/>
          <w:bCs/>
          <w:spacing w:val="-4"/>
          <w:sz w:val="62"/>
          <w:szCs w:val="62"/>
          <w:lang w:val="en-US" w:eastAsia="zh-CN"/>
        </w:rPr>
        <w:t>设备</w:t>
      </w:r>
      <w:r>
        <w:rPr>
          <w:rFonts w:ascii="黑体" w:hAnsi="黑体" w:eastAsia="黑体" w:cs="黑体"/>
          <w:b/>
          <w:bCs/>
          <w:spacing w:val="-4"/>
          <w:sz w:val="62"/>
          <w:szCs w:val="62"/>
        </w:rPr>
        <w:t>参数</w:t>
      </w:r>
      <w:bookmarkStart w:id="0" w:name="_GoBack"/>
      <w:bookmarkEnd w:id="0"/>
    </w:p>
    <w:p>
      <w:pPr>
        <w:spacing w:line="320" w:lineRule="auto"/>
        <w:rPr>
          <w:rFonts w:ascii="Arial"/>
          <w:sz w:val="21"/>
        </w:rPr>
      </w:pPr>
    </w:p>
    <w:p>
      <w:pPr>
        <w:spacing w:line="320" w:lineRule="auto"/>
        <w:rPr>
          <w:rFonts w:ascii="Arial"/>
          <w:sz w:val="21"/>
        </w:rPr>
      </w:pPr>
    </w:p>
    <w:p>
      <w:pPr>
        <w:pStyle w:val="2"/>
        <w:spacing w:before="182" w:line="220" w:lineRule="auto"/>
        <w:ind w:left="7"/>
      </w:pPr>
      <w:r>
        <w:rPr>
          <w:b/>
          <w:bCs/>
          <w:spacing w:val="-19"/>
        </w:rPr>
        <w:t>一、基本要求参数</w:t>
      </w:r>
    </w:p>
    <w:p>
      <w:pPr>
        <w:pStyle w:val="2"/>
        <w:spacing w:before="339" w:line="221" w:lineRule="auto"/>
      </w:pPr>
      <w:r>
        <w:rPr>
          <w:spacing w:val="-19"/>
        </w:rPr>
        <w:t>1、检测方法：化学发光法；</w:t>
      </w:r>
    </w:p>
    <w:p>
      <w:pPr>
        <w:pStyle w:val="2"/>
        <w:spacing w:before="353" w:line="220" w:lineRule="auto"/>
        <w:rPr>
          <w:sz w:val="54"/>
          <w:szCs w:val="54"/>
        </w:rPr>
      </w:pPr>
      <w:r>
        <w:rPr>
          <w:spacing w:val="-8"/>
          <w:sz w:val="54"/>
          <w:szCs w:val="54"/>
        </w:rPr>
        <w:t>2、</w:t>
      </w:r>
      <w:r>
        <w:rPr>
          <w:spacing w:val="-96"/>
          <w:sz w:val="54"/>
          <w:szCs w:val="54"/>
        </w:rPr>
        <w:t xml:space="preserve"> </w:t>
      </w:r>
      <w:r>
        <w:rPr>
          <w:spacing w:val="-8"/>
          <w:sz w:val="54"/>
          <w:szCs w:val="54"/>
        </w:rPr>
        <w:t>检测项目：血清药物浓度监测；</w:t>
      </w:r>
    </w:p>
    <w:p>
      <w:pPr>
        <w:pStyle w:val="2"/>
        <w:spacing w:before="329" w:line="1048" w:lineRule="exact"/>
      </w:pPr>
      <w:r>
        <w:rPr>
          <w:spacing w:val="-29"/>
          <w:position w:val="36"/>
        </w:rPr>
        <w:t>3、</w:t>
      </w:r>
      <w:r>
        <w:rPr>
          <w:spacing w:val="-161"/>
          <w:position w:val="36"/>
        </w:rPr>
        <w:t xml:space="preserve"> </w:t>
      </w:r>
      <w:r>
        <w:rPr>
          <w:spacing w:val="-29"/>
          <w:position w:val="36"/>
        </w:rPr>
        <w:t>开展项目：详见附件；</w:t>
      </w:r>
    </w:p>
    <w:p>
      <w:pPr>
        <w:pStyle w:val="2"/>
        <w:spacing w:before="2" w:line="220" w:lineRule="auto"/>
        <w:rPr>
          <w:sz w:val="54"/>
          <w:szCs w:val="54"/>
        </w:rPr>
      </w:pPr>
      <w:r>
        <w:rPr>
          <w:spacing w:val="-19"/>
          <w:sz w:val="54"/>
          <w:szCs w:val="54"/>
        </w:rPr>
        <w:t>4、</w:t>
      </w:r>
      <w:r>
        <w:rPr>
          <w:spacing w:val="-64"/>
          <w:sz w:val="54"/>
          <w:szCs w:val="54"/>
        </w:rPr>
        <w:t xml:space="preserve"> </w:t>
      </w:r>
      <w:r>
        <w:rPr>
          <w:spacing w:val="-19"/>
          <w:sz w:val="54"/>
          <w:szCs w:val="54"/>
        </w:rPr>
        <w:t>自动化程度：全自动；</w:t>
      </w:r>
    </w:p>
    <w:p>
      <w:pPr>
        <w:pStyle w:val="2"/>
        <w:spacing w:before="326" w:line="1001" w:lineRule="exact"/>
      </w:pPr>
      <w:r>
        <w:rPr>
          <w:spacing w:val="1"/>
          <w:position w:val="32"/>
        </w:rPr>
        <w:t>5、样本类型：人体的血清、血浆样本</w:t>
      </w:r>
    </w:p>
    <w:p>
      <w:pPr>
        <w:pStyle w:val="2"/>
        <w:spacing w:before="2" w:line="220" w:lineRule="auto"/>
      </w:pPr>
      <w:r>
        <w:rPr>
          <w:spacing w:val="-41"/>
        </w:rPr>
        <w:t>6、反应杯：</w:t>
      </w:r>
      <w:r>
        <w:rPr>
          <w:spacing w:val="54"/>
        </w:rPr>
        <w:t xml:space="preserve"> </w:t>
      </w:r>
      <w:r>
        <w:rPr>
          <w:spacing w:val="-41"/>
        </w:rPr>
        <w:t>一次性反应杯；</w:t>
      </w:r>
    </w:p>
    <w:p>
      <w:pPr>
        <w:pStyle w:val="2"/>
        <w:spacing w:before="311" w:line="220" w:lineRule="auto"/>
      </w:pPr>
      <w:r>
        <w:rPr>
          <w:spacing w:val="15"/>
        </w:rPr>
        <w:t>7、样本位：大于等于25个；</w:t>
      </w:r>
    </w:p>
    <w:p>
      <w:pPr>
        <w:pStyle w:val="2"/>
        <w:spacing w:before="287" w:line="220" w:lineRule="auto"/>
      </w:pPr>
      <w:r>
        <w:rPr>
          <w:spacing w:val="-11"/>
        </w:rPr>
        <w:t>8、主要耗材：反应杯、底物液、清洗液、酸液、碱液；</w:t>
      </w:r>
    </w:p>
    <w:p>
      <w:pPr>
        <w:pStyle w:val="2"/>
        <w:spacing w:before="333" w:line="1024" w:lineRule="exact"/>
      </w:pPr>
      <w:r>
        <w:rPr>
          <w:spacing w:val="15"/>
          <w:position w:val="33"/>
        </w:rPr>
        <w:t>9、</w:t>
      </w:r>
      <w:r>
        <w:rPr>
          <w:spacing w:val="-133"/>
          <w:position w:val="33"/>
        </w:rPr>
        <w:t xml:space="preserve"> </w:t>
      </w:r>
      <w:r>
        <w:rPr>
          <w:spacing w:val="15"/>
          <w:position w:val="33"/>
        </w:rPr>
        <w:t>试剂冷藏：24 小时不间断冷藏，试剂盘冷藏温度2℃~8℃</w:t>
      </w:r>
    </w:p>
    <w:p>
      <w:pPr>
        <w:pStyle w:val="2"/>
        <w:spacing w:line="221" w:lineRule="auto"/>
        <w:rPr>
          <w:sz w:val="58"/>
          <w:szCs w:val="58"/>
        </w:rPr>
      </w:pPr>
      <w:r>
        <w:rPr>
          <w:spacing w:val="-5"/>
          <w:sz w:val="58"/>
          <w:szCs w:val="58"/>
        </w:rPr>
        <w:t>10、温度稳定性：37℃±0.3℃;</w:t>
      </w:r>
    </w:p>
    <w:p>
      <w:pPr>
        <w:pStyle w:val="2"/>
        <w:spacing w:before="327" w:line="221" w:lineRule="auto"/>
      </w:pPr>
      <w:r>
        <w:rPr>
          <w:spacing w:val="-15"/>
        </w:rPr>
        <w:t>11、</w:t>
      </w:r>
      <w:r>
        <w:rPr>
          <w:spacing w:val="-90"/>
        </w:rPr>
        <w:t xml:space="preserve"> </w:t>
      </w:r>
      <w:r>
        <w:rPr>
          <w:spacing w:val="-15"/>
        </w:rPr>
        <w:t>稳定性：测试结果的相对偏倚不超过±10%;</w:t>
      </w:r>
    </w:p>
    <w:p>
      <w:pPr>
        <w:pStyle w:val="2"/>
        <w:spacing w:before="329" w:line="1019" w:lineRule="exact"/>
      </w:pPr>
      <w:r>
        <w:rPr>
          <w:spacing w:val="-6"/>
          <w:position w:val="33"/>
        </w:rPr>
        <w:t>12、线性相关性：≥0.99;</w:t>
      </w:r>
    </w:p>
    <w:p>
      <w:pPr>
        <w:pStyle w:val="2"/>
        <w:spacing w:before="1" w:line="221" w:lineRule="auto"/>
      </w:pPr>
      <w:r>
        <w:rPr>
          <w:spacing w:val="-29"/>
        </w:rPr>
        <w:t>13、</w:t>
      </w:r>
      <w:r>
        <w:rPr>
          <w:spacing w:val="-104"/>
        </w:rPr>
        <w:t xml:space="preserve"> </w:t>
      </w:r>
      <w:r>
        <w:rPr>
          <w:spacing w:val="-29"/>
        </w:rPr>
        <w:t>支持液面探测功能；</w:t>
      </w:r>
    </w:p>
    <w:p>
      <w:pPr>
        <w:pStyle w:val="2"/>
        <w:spacing w:before="346" w:line="220" w:lineRule="auto"/>
      </w:pPr>
      <w:r>
        <w:rPr>
          <w:spacing w:val="-23"/>
        </w:rPr>
        <w:t>14、</w:t>
      </w:r>
      <w:r>
        <w:rPr>
          <w:spacing w:val="-105"/>
        </w:rPr>
        <w:t xml:space="preserve"> </w:t>
      </w:r>
      <w:r>
        <w:rPr>
          <w:spacing w:val="-23"/>
        </w:rPr>
        <w:t>安全接口： USB 接口，以太网 RJ45</w:t>
      </w:r>
      <w:r>
        <w:rPr>
          <w:spacing w:val="16"/>
        </w:rPr>
        <w:t xml:space="preserve"> </w:t>
      </w:r>
      <w:r>
        <w:rPr>
          <w:spacing w:val="-23"/>
        </w:rPr>
        <w:t>接口；</w:t>
      </w:r>
    </w:p>
    <w:p>
      <w:pPr>
        <w:pStyle w:val="2"/>
        <w:spacing w:before="291" w:line="1065" w:lineRule="exact"/>
      </w:pPr>
      <w:r>
        <w:rPr>
          <w:spacing w:val="13"/>
          <w:position w:val="37"/>
        </w:rPr>
        <w:t>15、检测通量：测试速度最大可大于等于150项/小时；</w:t>
      </w:r>
    </w:p>
    <w:p>
      <w:pPr>
        <w:pStyle w:val="2"/>
        <w:spacing w:before="1" w:line="221" w:lineRule="auto"/>
      </w:pPr>
      <w:r>
        <w:rPr>
          <w:spacing w:val="-15"/>
        </w:rPr>
        <w:t>16、</w:t>
      </w:r>
      <w:r>
        <w:rPr>
          <w:spacing w:val="-58"/>
        </w:rPr>
        <w:t xml:space="preserve"> </w:t>
      </w:r>
      <w:r>
        <w:rPr>
          <w:spacing w:val="-15"/>
        </w:rPr>
        <w:t>出第一结果时间：≤20min;</w:t>
      </w:r>
    </w:p>
    <w:p>
      <w:pPr>
        <w:pStyle w:val="2"/>
        <w:spacing w:before="352" w:line="222" w:lineRule="auto"/>
      </w:pPr>
      <w:r>
        <w:rPr>
          <w:spacing w:val="-35"/>
        </w:rPr>
        <w:t>17、</w:t>
      </w:r>
      <w:r>
        <w:rPr>
          <w:spacing w:val="-127"/>
        </w:rPr>
        <w:t xml:space="preserve"> </w:t>
      </w:r>
      <w:r>
        <w:rPr>
          <w:spacing w:val="-35"/>
        </w:rPr>
        <w:t>具有定标功能；</w:t>
      </w:r>
    </w:p>
    <w:p>
      <w:pPr>
        <w:pStyle w:val="2"/>
        <w:spacing w:before="370" w:line="936" w:lineRule="exact"/>
      </w:pPr>
      <w:r>
        <w:rPr>
          <w:spacing w:val="-14"/>
          <w:position w:val="26"/>
        </w:rPr>
        <w:t>18、操作界面：全中文操作界面；</w:t>
      </w:r>
    </w:p>
    <w:p>
      <w:pPr>
        <w:pStyle w:val="2"/>
        <w:spacing w:line="221" w:lineRule="auto"/>
        <w:rPr>
          <w:sz w:val="58"/>
          <w:szCs w:val="58"/>
        </w:rPr>
      </w:pPr>
      <w:r>
        <w:rPr>
          <w:spacing w:val="-18"/>
          <w:sz w:val="58"/>
          <w:szCs w:val="58"/>
        </w:rPr>
        <w:t>19、批内重复性：</w:t>
      </w:r>
      <w:r>
        <w:rPr>
          <w:rFonts w:ascii="Arial" w:hAnsi="Arial" w:eastAsia="Arial" w:cs="Arial"/>
          <w:spacing w:val="-18"/>
          <w:sz w:val="58"/>
          <w:szCs w:val="58"/>
        </w:rPr>
        <w:t>CV≤8%</w:t>
      </w:r>
      <w:r>
        <w:rPr>
          <w:spacing w:val="-18"/>
          <w:sz w:val="58"/>
          <w:szCs w:val="58"/>
        </w:rPr>
        <w:t>。</w:t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1136" w:lineRule="exact"/>
        <w:ind w:firstLine="5047"/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912" w:lineRule="exact"/>
        <w:ind w:firstLine="14625"/>
      </w:pPr>
    </w:p>
    <w:p>
      <w:pPr>
        <w:spacing w:line="912" w:lineRule="exact"/>
        <w:sectPr>
          <w:pgSz w:w="22252" w:h="31680"/>
          <w:pgMar w:top="1816" w:right="345" w:bottom="0" w:left="2671" w:header="0" w:footer="0" w:gutter="0"/>
          <w:cols w:space="720" w:num="1"/>
        </w:sectPr>
      </w:pPr>
    </w:p>
    <w:p>
      <w:pPr>
        <w:pStyle w:val="2"/>
        <w:spacing w:before="116" w:line="220" w:lineRule="auto"/>
        <w:ind w:left="350"/>
        <w:rPr>
          <w:sz w:val="58"/>
          <w:szCs w:val="58"/>
        </w:rPr>
      </w:pPr>
      <w:r>
        <w:rPr>
          <w:spacing w:val="-26"/>
          <w:sz w:val="58"/>
          <w:szCs w:val="58"/>
        </w:rPr>
        <w:t>附件：</w:t>
      </w:r>
    </w:p>
    <w:p>
      <w:pPr>
        <w:spacing w:line="327" w:lineRule="auto"/>
        <w:rPr>
          <w:rFonts w:ascii="Arial"/>
          <w:sz w:val="21"/>
        </w:rPr>
      </w:pPr>
    </w:p>
    <w:p>
      <w:pPr>
        <w:pStyle w:val="2"/>
        <w:spacing w:before="195" w:line="223" w:lineRule="auto"/>
        <w:ind w:left="7314"/>
        <w:rPr>
          <w:sz w:val="60"/>
          <w:szCs w:val="60"/>
        </w:rPr>
      </w:pPr>
      <w:r>
        <w:rPr>
          <w:b/>
          <w:bCs/>
          <w:spacing w:val="24"/>
          <w:sz w:val="60"/>
          <w:szCs w:val="60"/>
        </w:rPr>
        <w:t>开展项目清单</w:t>
      </w:r>
    </w:p>
    <w:p>
      <w:pPr>
        <w:spacing w:before="19"/>
      </w:pPr>
    </w:p>
    <w:tbl>
      <w:tblPr>
        <w:tblStyle w:val="7"/>
        <w:tblW w:w="1798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85"/>
        <w:gridCol w:w="8217"/>
        <w:gridCol w:w="60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 w:hRule="atLeast"/>
        </w:trPr>
        <w:tc>
          <w:tcPr>
            <w:tcW w:w="3685" w:type="dxa"/>
            <w:vAlign w:val="top"/>
          </w:tcPr>
          <w:p>
            <w:pPr>
              <w:pStyle w:val="8"/>
              <w:spacing w:before="409" w:line="222" w:lineRule="auto"/>
              <w:ind w:left="1252"/>
            </w:pPr>
            <w:r>
              <w:rPr>
                <w:spacing w:val="22"/>
              </w:rPr>
              <w:t>序号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402" w:line="221" w:lineRule="auto"/>
              <w:ind w:left="2935"/>
            </w:pPr>
            <w:r>
              <w:rPr>
                <w:spacing w:val="11"/>
              </w:rPr>
              <w:t>产品名称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402" w:line="221" w:lineRule="auto"/>
              <w:ind w:left="2454"/>
            </w:pPr>
            <w:r>
              <w:rPr>
                <w:spacing w:val="16"/>
              </w:rPr>
              <w:t>规格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3685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8" w:line="185" w:lineRule="auto"/>
              <w:ind w:left="1692"/>
            </w:pPr>
            <w:r>
              <w:t>1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401" w:line="220" w:lineRule="auto"/>
              <w:ind w:left="1476"/>
            </w:pPr>
            <w:r>
              <w:rPr>
                <w:spacing w:val="6"/>
              </w:rPr>
              <w:t>他克莫司测定试剂盒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402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5" w:hRule="atLeast"/>
        </w:trPr>
        <w:tc>
          <w:tcPr>
            <w:tcW w:w="3685" w:type="dxa"/>
            <w:vAlign w:val="top"/>
          </w:tcPr>
          <w:p>
            <w:pPr>
              <w:spacing w:line="36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9" w:line="184" w:lineRule="auto"/>
              <w:ind w:left="1692"/>
            </w:pPr>
            <w:r>
              <w:t>2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406" w:line="220" w:lineRule="auto"/>
              <w:ind w:left="1768"/>
            </w:pPr>
            <w:r>
              <w:rPr>
                <w:spacing w:val="6"/>
              </w:rPr>
              <w:t>环孢霉测定试剂盒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407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3685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8" w:line="184" w:lineRule="auto"/>
              <w:ind w:left="1692"/>
            </w:pPr>
            <w:r>
              <w:t>3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398" w:line="220" w:lineRule="auto"/>
              <w:ind w:left="1768"/>
            </w:pPr>
            <w:r>
              <w:rPr>
                <w:spacing w:val="6"/>
              </w:rPr>
              <w:t>霉酚酸测定试剂盒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398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4" w:hRule="atLeast"/>
        </w:trPr>
        <w:tc>
          <w:tcPr>
            <w:tcW w:w="3685" w:type="dxa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8" w:line="184" w:lineRule="auto"/>
              <w:ind w:left="1692"/>
            </w:pPr>
            <w:r>
              <w:t>4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394" w:line="220" w:lineRule="auto"/>
              <w:ind w:left="1476"/>
            </w:pPr>
            <w:r>
              <w:rPr>
                <w:spacing w:val="6"/>
              </w:rPr>
              <w:t>总利培酮测定试剂盒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395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5" w:hRule="atLeast"/>
        </w:trPr>
        <w:tc>
          <w:tcPr>
            <w:tcW w:w="3685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9" w:line="183" w:lineRule="auto"/>
              <w:ind w:left="1692"/>
            </w:pPr>
            <w:r>
              <w:t>5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395" w:line="220" w:lineRule="auto"/>
              <w:ind w:left="1476"/>
            </w:pPr>
            <w:r>
              <w:rPr>
                <w:spacing w:val="6"/>
              </w:rPr>
              <w:t>卡马西平测定试剂盒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396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7" w:hRule="atLeast"/>
        </w:trPr>
        <w:tc>
          <w:tcPr>
            <w:tcW w:w="3685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9" w:line="184" w:lineRule="auto"/>
              <w:ind w:left="1692"/>
            </w:pPr>
            <w:r>
              <w:t>6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391" w:line="220" w:lineRule="auto"/>
              <w:ind w:left="1768"/>
            </w:pPr>
            <w:r>
              <w:rPr>
                <w:spacing w:val="6"/>
              </w:rPr>
              <w:t>丙戊酸测定试剂盒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392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</w:trPr>
        <w:tc>
          <w:tcPr>
            <w:tcW w:w="3685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9" w:line="183" w:lineRule="auto"/>
              <w:ind w:left="1692"/>
            </w:pPr>
            <w:r>
              <w:t>7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395" w:line="220" w:lineRule="auto"/>
              <w:ind w:left="1768"/>
            </w:pPr>
            <w:r>
              <w:rPr>
                <w:spacing w:val="6"/>
              </w:rPr>
              <w:t>苯妥英测定试剂盒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395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5" w:hRule="atLeast"/>
        </w:trPr>
        <w:tc>
          <w:tcPr>
            <w:tcW w:w="3685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8" w:line="184" w:lineRule="auto"/>
              <w:ind w:left="1692"/>
            </w:pPr>
            <w:r>
              <w:t>8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395" w:line="220" w:lineRule="auto"/>
              <w:ind w:left="1768"/>
            </w:pPr>
            <w:r>
              <w:rPr>
                <w:spacing w:val="6"/>
              </w:rPr>
              <w:t>万古霉测定试剂盒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395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5" w:hRule="atLeast"/>
        </w:trPr>
        <w:tc>
          <w:tcPr>
            <w:tcW w:w="3685" w:type="dxa"/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9" w:line="184" w:lineRule="auto"/>
              <w:ind w:left="1692"/>
            </w:pPr>
            <w:r>
              <w:t>9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407" w:line="220" w:lineRule="auto"/>
              <w:ind w:left="1476"/>
            </w:pPr>
            <w:r>
              <w:rPr>
                <w:spacing w:val="6"/>
              </w:rPr>
              <w:t>利奈唑胺测定试剂盒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408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3685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8" w:line="185" w:lineRule="auto"/>
              <w:ind w:left="1544"/>
            </w:pPr>
            <w:r>
              <w:rPr>
                <w:spacing w:val="-16"/>
              </w:rPr>
              <w:t>10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403" w:line="220" w:lineRule="auto"/>
              <w:ind w:left="1476"/>
            </w:pPr>
            <w:r>
              <w:rPr>
                <w:spacing w:val="6"/>
              </w:rPr>
              <w:t>伏立康唑测定试剂盒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403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3" w:hRule="atLeast"/>
        </w:trPr>
        <w:tc>
          <w:tcPr>
            <w:tcW w:w="3685" w:type="dxa"/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8" w:line="185" w:lineRule="auto"/>
              <w:ind w:left="1544"/>
            </w:pPr>
            <w:r>
              <w:rPr>
                <w:spacing w:val="-16"/>
              </w:rPr>
              <w:t>11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412" w:line="220" w:lineRule="auto"/>
              <w:ind w:left="1476"/>
            </w:pPr>
            <w:r>
              <w:rPr>
                <w:spacing w:val="6"/>
              </w:rPr>
              <w:t>甲氨蝶呤测定试剂盒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413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7" w:hRule="atLeast"/>
        </w:trPr>
        <w:tc>
          <w:tcPr>
            <w:tcW w:w="3685" w:type="dxa"/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8" w:line="185" w:lineRule="auto"/>
              <w:ind w:left="1544"/>
            </w:pPr>
            <w:r>
              <w:rPr>
                <w:spacing w:val="-16"/>
              </w:rPr>
              <w:t>12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424" w:line="220" w:lineRule="auto"/>
              <w:ind w:left="1184"/>
            </w:pPr>
            <w:r>
              <w:rPr>
                <w:spacing w:val="6"/>
              </w:rPr>
              <w:t>五氟尿嘧啶测定试剂盒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425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7" w:hRule="atLeast"/>
        </w:trPr>
        <w:tc>
          <w:tcPr>
            <w:tcW w:w="3685" w:type="dxa"/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8" w:line="185" w:lineRule="auto"/>
              <w:ind w:left="1544"/>
            </w:pPr>
            <w:r>
              <w:rPr>
                <w:spacing w:val="-16"/>
              </w:rPr>
              <w:t>13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412" w:line="220" w:lineRule="auto"/>
              <w:ind w:left="1768"/>
            </w:pPr>
            <w:r>
              <w:rPr>
                <w:spacing w:val="6"/>
              </w:rPr>
              <w:t>紫杉醇测定试剂盒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413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1" w:hRule="atLeast"/>
        </w:trPr>
        <w:tc>
          <w:tcPr>
            <w:tcW w:w="3685" w:type="dxa"/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8" w:line="185" w:lineRule="auto"/>
              <w:ind w:left="1544"/>
            </w:pPr>
            <w:r>
              <w:rPr>
                <w:spacing w:val="-16"/>
              </w:rPr>
              <w:t>14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424" w:line="220" w:lineRule="auto"/>
              <w:ind w:left="1768"/>
            </w:pPr>
            <w:r>
              <w:rPr>
                <w:spacing w:val="6"/>
              </w:rPr>
              <w:t>地高辛测定试剂盒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425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6" w:hRule="atLeast"/>
        </w:trPr>
        <w:tc>
          <w:tcPr>
            <w:tcW w:w="3685" w:type="dxa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188" w:line="185" w:lineRule="auto"/>
              <w:ind w:left="1544"/>
            </w:pPr>
            <w:r>
              <w:rPr>
                <w:spacing w:val="-16"/>
              </w:rPr>
              <w:t>15</w:t>
            </w:r>
          </w:p>
        </w:tc>
        <w:tc>
          <w:tcPr>
            <w:tcW w:w="8217" w:type="dxa"/>
            <w:vAlign w:val="top"/>
          </w:tcPr>
          <w:p>
            <w:pPr>
              <w:pStyle w:val="8"/>
              <w:spacing w:before="428" w:line="220" w:lineRule="auto"/>
              <w:ind w:left="2060"/>
            </w:pPr>
            <w:r>
              <w:rPr>
                <w:spacing w:val="6"/>
              </w:rPr>
              <w:t>茶碱测定试剂盒</w:t>
            </w:r>
          </w:p>
        </w:tc>
        <w:tc>
          <w:tcPr>
            <w:tcW w:w="6080" w:type="dxa"/>
            <w:vAlign w:val="top"/>
          </w:tcPr>
          <w:p>
            <w:pPr>
              <w:pStyle w:val="8"/>
              <w:spacing w:before="429" w:line="221" w:lineRule="auto"/>
              <w:ind w:left="1722"/>
            </w:pPr>
            <w:r>
              <w:rPr>
                <w:spacing w:val="6"/>
              </w:rPr>
              <w:t>50人份/盒</w:t>
            </w:r>
          </w:p>
        </w:tc>
      </w:tr>
    </w:tbl>
    <w:p>
      <w:pPr>
        <w:rPr>
          <w:rFonts w:ascii="Arial"/>
          <w:sz w:val="21"/>
        </w:rPr>
      </w:pPr>
    </w:p>
    <w:sectPr>
      <w:pgSz w:w="23912" w:h="31680"/>
      <w:pgMar w:top="1905" w:right="2141" w:bottom="0" w:left="288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c4NGVmM2Q5NWY5NmZmYWY1YmU1OGY0Nzg1YjJlMDkifQ=="/>
  </w:docVars>
  <w:rsids>
    <w:rsidRoot w:val="00000000"/>
    <w:rsid w:val="04B62318"/>
    <w:rsid w:val="2D7728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56"/>
      <w:szCs w:val="56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58"/>
      <w:szCs w:val="5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2024-03-04T16:11:00Z</dcterms:created>
  <dc:creator>Kingsoft-PDF</dc:creator>
  <cp:lastModifiedBy>姚欣</cp:lastModifiedBy>
  <dcterms:modified xsi:type="dcterms:W3CDTF">2024-03-04T08:30:57Z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2024-03-04T16:11:03Z</vt:filetime>
  </property>
  <property fmtid="{D5CDD505-2E9C-101B-9397-08002B2CF9AE}" pid="4" name="UsrData">
    <vt:lpwstr>65e581f92ff0b4001f36683ewl</vt:lpwstr>
  </property>
  <property fmtid="{D5CDD505-2E9C-101B-9397-08002B2CF9AE}" pid="5" name="KSOProductBuildVer">
    <vt:lpwstr>2052-12.1.0.16388</vt:lpwstr>
  </property>
  <property fmtid="{D5CDD505-2E9C-101B-9397-08002B2CF9AE}" pid="6" name="ICV">
    <vt:lpwstr>4477398372424A94854515F5C8AE3927_12</vt:lpwstr>
  </property>
</Properties>
</file>